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B93C7C">
        <w:trPr>
          <w:cantSplit/>
          <w:trHeight w:val="1079"/>
        </w:trPr>
        <w:tc>
          <w:tcPr>
            <w:tcW w:w="1503"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34"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60" w:type="dxa"/>
          </w:tcPr>
          <w:p w14:paraId="6AB91B5A" w14:textId="77777777" w:rsidR="00606AC6" w:rsidRPr="00606AC6" w:rsidRDefault="00606AC6" w:rsidP="009C7AC4">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93C7C">
        <w:trPr>
          <w:cantSplit/>
          <w:trHeight w:val="282"/>
        </w:trPr>
        <w:tc>
          <w:tcPr>
            <w:tcW w:w="1503" w:type="dxa"/>
            <w:tcBorders>
              <w:bottom w:val="single" w:sz="2" w:space="0" w:color="auto"/>
            </w:tcBorders>
          </w:tcPr>
          <w:p w14:paraId="62EDE349" w14:textId="77777777" w:rsidR="00FE4A4D" w:rsidRPr="009A55B3" w:rsidRDefault="00FE4A4D" w:rsidP="009C7AC4">
            <w:pPr>
              <w:jc w:val="both"/>
              <w:rPr>
                <w:sz w:val="6"/>
                <w:szCs w:val="6"/>
              </w:rPr>
            </w:pPr>
          </w:p>
        </w:tc>
        <w:tc>
          <w:tcPr>
            <w:tcW w:w="5531"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63" w:type="dxa"/>
            <w:gridSpan w:val="2"/>
            <w:tcBorders>
              <w:bottom w:val="single" w:sz="2" w:space="0" w:color="auto"/>
            </w:tcBorders>
          </w:tcPr>
          <w:p w14:paraId="24EB3A2A" w14:textId="14A01BAA" w:rsidR="00FE4A4D" w:rsidRPr="00952665" w:rsidRDefault="00FE4A4D" w:rsidP="009C7AC4">
            <w:pPr>
              <w:bidi w:val="0"/>
              <w:jc w:val="both"/>
              <w:rPr>
                <w:b/>
                <w:sz w:val="24"/>
                <w:szCs w:val="24"/>
              </w:rPr>
            </w:pPr>
            <w:r w:rsidRPr="00F83111">
              <w:rPr>
                <w:b/>
                <w:sz w:val="28"/>
              </w:rPr>
              <w:t>IPBES</w:t>
            </w:r>
            <w:r w:rsidRPr="0076010F">
              <w:rPr>
                <w:sz w:val="20"/>
                <w:szCs w:val="20"/>
              </w:rPr>
              <w:t>/</w:t>
            </w:r>
            <w:r w:rsidR="00055755" w:rsidRPr="0076010F">
              <w:rPr>
                <w:sz w:val="20"/>
                <w:szCs w:val="20"/>
              </w:rPr>
              <w:t>9/1/Add.1</w:t>
            </w:r>
          </w:p>
        </w:tc>
      </w:tr>
      <w:tr w:rsidR="00B93C7C" w:rsidRPr="009A55B3" w14:paraId="68251710" w14:textId="77777777" w:rsidTr="00B93C7C">
        <w:trPr>
          <w:cantSplit/>
          <w:trHeight w:val="2277"/>
        </w:trPr>
        <w:tc>
          <w:tcPr>
            <w:tcW w:w="2320" w:type="dxa"/>
            <w:gridSpan w:val="2"/>
            <w:tcBorders>
              <w:top w:val="single" w:sz="2" w:space="0" w:color="auto"/>
              <w:bottom w:val="single" w:sz="24" w:space="0" w:color="auto"/>
            </w:tcBorders>
            <w:vAlign w:val="center"/>
          </w:tcPr>
          <w:p w14:paraId="33565F27" w14:textId="77777777" w:rsidR="00B93C7C" w:rsidRPr="009A55B3" w:rsidRDefault="00B93C7C" w:rsidP="00B93C7C">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8480" behindDoc="1" locked="0" layoutInCell="1" allowOverlap="1" wp14:anchorId="478A1080" wp14:editId="7FD889DB">
                  <wp:simplePos x="0" y="0"/>
                  <wp:positionH relativeFrom="column">
                    <wp:posOffset>334010</wp:posOffset>
                  </wp:positionH>
                  <wp:positionV relativeFrom="paragraph">
                    <wp:posOffset>-440690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4" w:type="dxa"/>
            <w:tcBorders>
              <w:top w:val="single" w:sz="2" w:space="0" w:color="auto"/>
              <w:bottom w:val="single" w:sz="24" w:space="0" w:color="auto"/>
            </w:tcBorders>
          </w:tcPr>
          <w:p w14:paraId="138D38E8" w14:textId="3698F6E7" w:rsidR="00B93C7C" w:rsidRPr="008565DE" w:rsidRDefault="00B93C7C" w:rsidP="00B93C7C">
            <w:pPr>
              <w:spacing w:before="120" w:after="240" w:line="400" w:lineRule="exact"/>
              <w:ind w:right="125"/>
              <w:jc w:val="both"/>
              <w:rPr>
                <w:rFonts w:ascii="Simplified Arabic" w:hAnsi="Simplified Arabic"/>
                <w:b/>
                <w:bCs/>
                <w:sz w:val="34"/>
                <w:szCs w:val="34"/>
                <w:rtl/>
              </w:rPr>
            </w:pPr>
            <w:r w:rsidRPr="00C97AAA">
              <w:rPr>
                <w:bCs/>
                <w:szCs w:val="34"/>
                <w:rtl/>
              </w:rPr>
              <w:t xml:space="preserve">المنبر الحكومي الدولي للعلوم والسياسات </w:t>
            </w:r>
            <w:r w:rsidRPr="00C97AAA">
              <w:rPr>
                <w:bCs/>
              </w:rPr>
              <w:br/>
            </w:r>
            <w:r w:rsidRPr="00C97AAA">
              <w:rPr>
                <w:bCs/>
                <w:szCs w:val="34"/>
                <w:rtl/>
              </w:rPr>
              <w:t xml:space="preserve">في مجال التنوع البيولوجي وخدمات النظم </w:t>
            </w:r>
            <w:r w:rsidRPr="00C97AAA">
              <w:rPr>
                <w:bCs/>
              </w:rPr>
              <w:br/>
            </w:r>
            <w:r w:rsidRPr="00C97AAA">
              <w:rPr>
                <w:bCs/>
                <w:szCs w:val="34"/>
                <w:rtl/>
              </w:rPr>
              <w:t>الإيكولوجية</w:t>
            </w:r>
          </w:p>
        </w:tc>
        <w:tc>
          <w:tcPr>
            <w:tcW w:w="2463" w:type="dxa"/>
            <w:gridSpan w:val="2"/>
            <w:tcBorders>
              <w:top w:val="single" w:sz="2" w:space="0" w:color="auto"/>
              <w:bottom w:val="single" w:sz="24" w:space="0" w:color="auto"/>
            </w:tcBorders>
          </w:tcPr>
          <w:p w14:paraId="2BCCD8AD" w14:textId="5D5FA0BF" w:rsidR="00B93C7C" w:rsidRPr="007226C6" w:rsidRDefault="00B93C7C" w:rsidP="00B93C7C">
            <w:pPr>
              <w:bidi w:val="0"/>
              <w:spacing w:before="200"/>
              <w:rPr>
                <w:sz w:val="20"/>
                <w:szCs w:val="20"/>
              </w:rPr>
            </w:pPr>
            <w:r w:rsidRPr="007226C6">
              <w:rPr>
                <w:sz w:val="20"/>
                <w:szCs w:val="20"/>
              </w:rPr>
              <w:t xml:space="preserve">Distr.: </w:t>
            </w:r>
            <w:r>
              <w:rPr>
                <w:sz w:val="20"/>
                <w:szCs w:val="20"/>
              </w:rPr>
              <w:t>General</w:t>
            </w:r>
          </w:p>
          <w:p w14:paraId="6CA127C2" w14:textId="7044B3C9" w:rsidR="00B93C7C" w:rsidRPr="007A4589" w:rsidRDefault="00B93C7C" w:rsidP="00B93C7C">
            <w:pPr>
              <w:bidi w:val="0"/>
              <w:spacing w:after="120"/>
              <w:rPr>
                <w:sz w:val="20"/>
                <w:szCs w:val="20"/>
                <w:lang w:val="en-GB"/>
              </w:rPr>
            </w:pPr>
            <w:r w:rsidRPr="007A4589">
              <w:rPr>
                <w:sz w:val="20"/>
                <w:szCs w:val="20"/>
              </w:rPr>
              <w:t>5 April 2022</w:t>
            </w:r>
          </w:p>
          <w:p w14:paraId="7D7F1F2E" w14:textId="77777777" w:rsidR="00B93C7C" w:rsidRPr="00CD1B5D" w:rsidRDefault="00B93C7C" w:rsidP="00B93C7C">
            <w:pPr>
              <w:bidi w:val="0"/>
              <w:spacing w:before="120"/>
              <w:rPr>
                <w:sz w:val="20"/>
                <w:szCs w:val="20"/>
              </w:rPr>
            </w:pPr>
            <w:r w:rsidRPr="00CD1B5D">
              <w:rPr>
                <w:sz w:val="20"/>
                <w:szCs w:val="20"/>
              </w:rPr>
              <w:t>Arabic</w:t>
            </w:r>
          </w:p>
          <w:p w14:paraId="10DC2286" w14:textId="77777777" w:rsidR="00B93C7C" w:rsidRPr="00A13843" w:rsidRDefault="00B93C7C" w:rsidP="00B93C7C">
            <w:pPr>
              <w:bidi w:val="0"/>
              <w:spacing w:after="120"/>
            </w:pPr>
            <w:r w:rsidRPr="00CD1B5D">
              <w:rPr>
                <w:sz w:val="20"/>
                <w:szCs w:val="20"/>
              </w:rPr>
              <w:t>Original: English</w:t>
            </w:r>
          </w:p>
        </w:tc>
      </w:tr>
    </w:tbl>
    <w:p w14:paraId="0AF44C63" w14:textId="7FCFD249" w:rsidR="005E5BC8" w:rsidRPr="008565DE" w:rsidRDefault="005E5BC8" w:rsidP="00894659">
      <w:pPr>
        <w:spacing w:before="20" w:line="340" w:lineRule="exact"/>
        <w:ind w:right="5954"/>
        <w:jc w:val="both"/>
        <w:rPr>
          <w:rFonts w:ascii="Simplified Arabic" w:hAnsi="Simplified Arabic"/>
          <w:b/>
          <w:bCs/>
          <w:sz w:val="24"/>
          <w:szCs w:val="24"/>
          <w:rtl/>
        </w:rPr>
      </w:pPr>
      <w:r w:rsidRPr="008565DE">
        <w:rPr>
          <w:rFonts w:ascii="Simplified Arabic" w:hAnsi="Simplified Arabic"/>
          <w:b/>
          <w:bCs/>
          <w:sz w:val="24"/>
          <w:szCs w:val="24"/>
          <w:rtl/>
        </w:rPr>
        <w:t>الاج</w:t>
      </w:r>
      <w:r w:rsidR="00F97A79">
        <w:rPr>
          <w:rFonts w:ascii="Simplified Arabic" w:hAnsi="Simplified Arabic"/>
          <w:b/>
          <w:bCs/>
          <w:sz w:val="24"/>
          <w:szCs w:val="24"/>
          <w:rtl/>
        </w:rPr>
        <w:t>ــ</w:t>
      </w:r>
      <w:r w:rsidRPr="008565DE">
        <w:rPr>
          <w:rFonts w:ascii="Simplified Arabic" w:hAnsi="Simplified Arabic"/>
          <w:b/>
          <w:bCs/>
          <w:sz w:val="24"/>
          <w:szCs w:val="24"/>
          <w:rtl/>
        </w:rPr>
        <w:t>ت</w:t>
      </w:r>
      <w:r w:rsidR="00174564">
        <w:rPr>
          <w:rFonts w:ascii="Simplified Arabic" w:hAnsi="Simplified Arabic"/>
          <w:b/>
          <w:bCs/>
          <w:sz w:val="24"/>
          <w:szCs w:val="24"/>
          <w:rtl/>
        </w:rPr>
        <w:t>ـ</w:t>
      </w:r>
      <w:r w:rsidRPr="008565DE">
        <w:rPr>
          <w:rFonts w:ascii="Simplified Arabic" w:hAnsi="Simplified Arabic"/>
          <w:b/>
          <w:bCs/>
          <w:sz w:val="24"/>
          <w:szCs w:val="24"/>
          <w:rtl/>
        </w:rPr>
        <w:t>ماع العام للم</w:t>
      </w:r>
      <w:r w:rsidR="00174564">
        <w:rPr>
          <w:rFonts w:ascii="Simplified Arabic" w:hAnsi="Simplified Arabic"/>
          <w:b/>
          <w:bCs/>
          <w:sz w:val="24"/>
          <w:szCs w:val="24"/>
          <w:rtl/>
        </w:rPr>
        <w:t>ـ</w:t>
      </w:r>
      <w:r w:rsidRPr="008565DE">
        <w:rPr>
          <w:rFonts w:ascii="Simplified Arabic" w:hAnsi="Simplified Arabic"/>
          <w:b/>
          <w:bCs/>
          <w:sz w:val="24"/>
          <w:szCs w:val="24"/>
          <w:rtl/>
        </w:rPr>
        <w:t>ن</w:t>
      </w:r>
      <w:r w:rsidR="00174564">
        <w:rPr>
          <w:rFonts w:ascii="Simplified Arabic" w:hAnsi="Simplified Arabic"/>
          <w:b/>
          <w:bCs/>
          <w:sz w:val="24"/>
          <w:szCs w:val="24"/>
          <w:rtl/>
        </w:rPr>
        <w:t>ـ</w:t>
      </w:r>
      <w:r w:rsidRPr="008565DE">
        <w:rPr>
          <w:rFonts w:ascii="Simplified Arabic" w:hAnsi="Simplified Arabic"/>
          <w:b/>
          <w:bCs/>
          <w:sz w:val="24"/>
          <w:szCs w:val="24"/>
          <w:rtl/>
        </w:rPr>
        <w:t>ب</w:t>
      </w:r>
      <w:r w:rsidR="00F97A79">
        <w:rPr>
          <w:rFonts w:ascii="Simplified Arabic" w:hAnsi="Simplified Arabic"/>
          <w:b/>
          <w:bCs/>
          <w:sz w:val="24"/>
          <w:szCs w:val="24"/>
          <w:rtl/>
        </w:rPr>
        <w:t>ـ</w:t>
      </w:r>
      <w:r w:rsidRPr="008565DE">
        <w:rPr>
          <w:rFonts w:ascii="Simplified Arabic" w:hAnsi="Simplified Arabic"/>
          <w:b/>
          <w:bCs/>
          <w:sz w:val="24"/>
          <w:szCs w:val="24"/>
          <w:rtl/>
        </w:rPr>
        <w:t>ر الحك</w:t>
      </w:r>
      <w:r w:rsidR="00174564">
        <w:rPr>
          <w:rFonts w:ascii="Simplified Arabic" w:hAnsi="Simplified Arabic"/>
          <w:b/>
          <w:bCs/>
          <w:sz w:val="24"/>
          <w:szCs w:val="24"/>
          <w:rtl/>
        </w:rPr>
        <w:t>ـ</w:t>
      </w:r>
      <w:r w:rsidRPr="008565DE">
        <w:rPr>
          <w:rFonts w:ascii="Simplified Arabic" w:hAnsi="Simplified Arabic"/>
          <w:b/>
          <w:bCs/>
          <w:sz w:val="24"/>
          <w:szCs w:val="24"/>
          <w:rtl/>
        </w:rPr>
        <w:t>ومي الدولي للع</w:t>
      </w:r>
      <w:r w:rsidR="00174564">
        <w:rPr>
          <w:rFonts w:ascii="Simplified Arabic" w:hAnsi="Simplified Arabic"/>
          <w:b/>
          <w:bCs/>
          <w:sz w:val="24"/>
          <w:szCs w:val="24"/>
          <w:rtl/>
        </w:rPr>
        <w:t>ــ</w:t>
      </w:r>
      <w:r w:rsidRPr="008565DE">
        <w:rPr>
          <w:rFonts w:ascii="Simplified Arabic" w:hAnsi="Simplified Arabic"/>
          <w:b/>
          <w:bCs/>
          <w:sz w:val="24"/>
          <w:szCs w:val="24"/>
          <w:rtl/>
        </w:rPr>
        <w:t>لوم والسياسات في مجال التنوع البيولوجي وخدمات النظم الإيكولوجية</w:t>
      </w:r>
    </w:p>
    <w:p w14:paraId="71F2BD57" w14:textId="24BABD0D" w:rsidR="008A6A43" w:rsidRPr="008565DE" w:rsidRDefault="005E5BC8" w:rsidP="00894659">
      <w:pPr>
        <w:spacing w:line="340" w:lineRule="exact"/>
        <w:ind w:right="5954"/>
        <w:jc w:val="both"/>
        <w:rPr>
          <w:rFonts w:ascii="Simplified Arabic" w:hAnsi="Simplified Arabic"/>
          <w:b/>
          <w:bCs/>
          <w:sz w:val="24"/>
          <w:szCs w:val="24"/>
          <w:rtl/>
        </w:rPr>
      </w:pPr>
      <w:r w:rsidRPr="008565DE">
        <w:rPr>
          <w:rFonts w:ascii="Simplified Arabic" w:hAnsi="Simplified Arabic"/>
          <w:b/>
          <w:bCs/>
          <w:sz w:val="24"/>
          <w:szCs w:val="24"/>
          <w:rtl/>
        </w:rPr>
        <w:t>الدورة ال</w:t>
      </w:r>
      <w:r w:rsidR="008522E8">
        <w:rPr>
          <w:rFonts w:ascii="Simplified Arabic" w:hAnsi="Simplified Arabic"/>
          <w:b/>
          <w:bCs/>
          <w:sz w:val="24"/>
          <w:szCs w:val="24"/>
          <w:rtl/>
        </w:rPr>
        <w:t>تا</w:t>
      </w:r>
      <w:r w:rsidR="000B3617">
        <w:rPr>
          <w:rFonts w:ascii="Simplified Arabic" w:hAnsi="Simplified Arabic"/>
          <w:b/>
          <w:bCs/>
          <w:sz w:val="24"/>
          <w:szCs w:val="24"/>
          <w:rtl/>
        </w:rPr>
        <w:t>سعة</w:t>
      </w:r>
    </w:p>
    <w:p w14:paraId="5E08A0ED" w14:textId="4FF91AD4" w:rsidR="00195098" w:rsidRPr="008565DE" w:rsidRDefault="000B3617" w:rsidP="00663810">
      <w:pPr>
        <w:spacing w:line="320" w:lineRule="exact"/>
        <w:jc w:val="both"/>
        <w:rPr>
          <w:rFonts w:ascii="Simplified Arabic" w:hAnsi="Simplified Arabic"/>
          <w:sz w:val="24"/>
          <w:szCs w:val="24"/>
          <w:rtl/>
        </w:rPr>
      </w:pPr>
      <w:r>
        <w:rPr>
          <w:rFonts w:ascii="Simplified Arabic" w:hAnsi="Simplified Arabic"/>
          <w:sz w:val="24"/>
          <w:szCs w:val="24"/>
          <w:rtl/>
        </w:rPr>
        <w:t>بون، ألمانيا، 3-9 تموز/يوليه 2022</w:t>
      </w:r>
    </w:p>
    <w:p w14:paraId="0C1282BC" w14:textId="60B3926A" w:rsidR="00195098" w:rsidRPr="008565DE" w:rsidRDefault="00AD6AC4" w:rsidP="00663810">
      <w:pPr>
        <w:spacing w:line="320" w:lineRule="exact"/>
        <w:jc w:val="both"/>
        <w:rPr>
          <w:rFonts w:ascii="Simplified Arabic" w:hAnsi="Simplified Arabic"/>
          <w:sz w:val="24"/>
          <w:szCs w:val="24"/>
          <w:rtl/>
        </w:rPr>
      </w:pPr>
      <w:r w:rsidRPr="006622A6">
        <w:rPr>
          <w:rFonts w:ascii="Simplified Arabic" w:eastAsia="SimSun" w:hAnsi="Simplified Arabic"/>
          <w:b/>
          <w:sz w:val="24"/>
          <w:szCs w:val="24"/>
          <w:rtl/>
          <w:lang w:val="en-GB" w:eastAsia="en-GB"/>
        </w:rPr>
        <w:t>البند 2</w:t>
      </w:r>
      <w:r>
        <w:rPr>
          <w:rFonts w:ascii="Simplified Arabic" w:eastAsia="SimSun" w:hAnsi="Simplified Arabic"/>
          <w:b/>
          <w:sz w:val="24"/>
          <w:szCs w:val="24"/>
          <w:rtl/>
          <w:lang w:val="en-GB" w:eastAsia="en-GB"/>
        </w:rPr>
        <w:t xml:space="preserve"> </w:t>
      </w:r>
      <w:r w:rsidRPr="006622A6">
        <w:rPr>
          <w:rFonts w:ascii="Simplified Arabic" w:eastAsia="SimSun" w:hAnsi="Simplified Arabic"/>
          <w:b/>
          <w:sz w:val="24"/>
          <w:szCs w:val="24"/>
          <w:rtl/>
          <w:lang w:val="en-GB" w:eastAsia="en-GB"/>
        </w:rPr>
        <w:t xml:space="preserve">(أ) من </w:t>
      </w:r>
      <w:r w:rsidR="00195098" w:rsidRPr="008565DE">
        <w:rPr>
          <w:rFonts w:ascii="Simplified Arabic" w:hAnsi="Simplified Arabic"/>
          <w:sz w:val="24"/>
          <w:szCs w:val="24"/>
          <w:rtl/>
        </w:rPr>
        <w:t>جدول الأعمال</w:t>
      </w:r>
      <w:r w:rsidR="000B3617">
        <w:rPr>
          <w:rFonts w:ascii="Simplified Arabic" w:hAnsi="Simplified Arabic"/>
          <w:sz w:val="24"/>
          <w:szCs w:val="24"/>
          <w:rtl/>
        </w:rPr>
        <w:t xml:space="preserve"> المؤقت</w:t>
      </w:r>
      <w:r w:rsidR="000B3617" w:rsidRPr="00D44136">
        <w:rPr>
          <w:rStyle w:val="FootnoteReference"/>
          <w:rFonts w:asciiTheme="majorBidi" w:hAnsiTheme="majorBidi" w:cstheme="majorBidi"/>
          <w:sz w:val="28"/>
          <w:rtl/>
        </w:rPr>
        <w:footnoteReference w:customMarkFollows="1" w:id="1"/>
        <w:t>*</w:t>
      </w:r>
    </w:p>
    <w:p w14:paraId="39A281B9" w14:textId="2DF4CAAC" w:rsidR="008A6A43" w:rsidRPr="00D725A8" w:rsidRDefault="008616CD" w:rsidP="00277077">
      <w:pPr>
        <w:spacing w:before="40" w:after="360" w:line="320" w:lineRule="exact"/>
        <w:ind w:right="5812"/>
        <w:jc w:val="both"/>
        <w:rPr>
          <w:rFonts w:ascii="Simplified Arabic" w:hAnsi="Simplified Arabic"/>
          <w:b/>
          <w:bCs/>
          <w:w w:val="95"/>
          <w:szCs w:val="22"/>
          <w:rtl/>
        </w:rPr>
      </w:pPr>
      <w:r w:rsidRPr="00D725A8">
        <w:rPr>
          <w:rFonts w:ascii="Simplified Arabic" w:eastAsia="SimSun" w:hAnsi="Simplified Arabic"/>
          <w:b/>
          <w:bCs/>
          <w:w w:val="95"/>
          <w:szCs w:val="22"/>
          <w:rtl/>
          <w:lang w:val="en-GB" w:eastAsia="en-GB"/>
        </w:rPr>
        <w:t>المسائل التنظيمية: إقرار جدول الأعمال وتنظيم الأعمال</w:t>
      </w:r>
    </w:p>
    <w:p w14:paraId="0D3DB198" w14:textId="7A49EABC" w:rsidR="009C7AC4" w:rsidRPr="00AF38D6" w:rsidRDefault="00296F1E" w:rsidP="00AF38D6">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spacing w:after="240" w:line="360" w:lineRule="exact"/>
        <w:ind w:left="1134" w:right="0"/>
        <w:jc w:val="both"/>
        <w:rPr>
          <w:rFonts w:ascii="Simplified Arabic" w:hAnsi="Simplified Arabic" w:cs="Simplified Arabic"/>
          <w:w w:val="100"/>
          <w:sz w:val="28"/>
          <w:szCs w:val="28"/>
          <w:rtl/>
        </w:rPr>
      </w:pPr>
      <w:r w:rsidRPr="00AF38D6">
        <w:rPr>
          <w:rFonts w:ascii="Simplified Arabic" w:eastAsia="SimSun" w:hAnsi="Simplified Arabic" w:cs="Simplified Arabic"/>
          <w:b/>
          <w:bCs/>
          <w:sz w:val="28"/>
          <w:szCs w:val="28"/>
          <w:rtl/>
          <w:lang w:val="en-GB" w:eastAsia="en-GB"/>
        </w:rPr>
        <w:t>جدول الأعمال المؤقت المشروح</w:t>
      </w:r>
    </w:p>
    <w:p w14:paraId="33961A73" w14:textId="77777777" w:rsidR="00207D83" w:rsidRPr="006622A6" w:rsidRDefault="00207D83" w:rsidP="00AF38D6">
      <w:pPr>
        <w:keepNext/>
        <w:keepLines/>
        <w:tabs>
          <w:tab w:val="right" w:pos="851"/>
          <w:tab w:val="left" w:pos="1842"/>
          <w:tab w:val="left" w:pos="2409"/>
          <w:tab w:val="left" w:pos="2976"/>
        </w:tabs>
        <w:suppressAutoHyphens/>
        <w:spacing w:before="80" w:line="360" w:lineRule="exact"/>
        <w:ind w:left="1133" w:right="284" w:hanging="708"/>
        <w:textDirection w:val="tbRlV"/>
        <w:rPr>
          <w:rFonts w:ascii="Simplified Arabic" w:hAnsi="Simplified Arabic"/>
          <w:b/>
          <w:sz w:val="24"/>
          <w:szCs w:val="24"/>
          <w:lang w:val="ar-SA" w:eastAsia="zh-TW"/>
        </w:rPr>
      </w:pPr>
      <w:r w:rsidRPr="006622A6">
        <w:rPr>
          <w:rFonts w:ascii="Simplified Arabic" w:eastAsia="SimSun" w:hAnsi="Simplified Arabic"/>
          <w:b/>
          <w:bCs/>
          <w:sz w:val="24"/>
          <w:szCs w:val="24"/>
          <w:rtl/>
          <w:lang w:val="en-GB" w:eastAsia="en-GB"/>
        </w:rPr>
        <w:t>البند 1</w:t>
      </w:r>
    </w:p>
    <w:p w14:paraId="20818226" w14:textId="77777777" w:rsidR="00207D83" w:rsidRPr="006622A6" w:rsidRDefault="00207D83" w:rsidP="00AF38D6">
      <w:pPr>
        <w:keepNext/>
        <w:keepLines/>
        <w:tabs>
          <w:tab w:val="right" w:pos="851"/>
          <w:tab w:val="left" w:pos="1842"/>
          <w:tab w:val="left" w:pos="2409"/>
          <w:tab w:val="left" w:pos="2976"/>
          <w:tab w:val="left" w:pos="3515"/>
          <w:tab w:val="left" w:pos="4082"/>
        </w:tabs>
        <w:suppressAutoHyphens/>
        <w:spacing w:after="120" w:line="360" w:lineRule="exact"/>
        <w:ind w:left="1134" w:right="284" w:hanging="709"/>
        <w:textDirection w:val="tbRlV"/>
        <w:rPr>
          <w:rFonts w:ascii="Simplified Arabic" w:hAnsi="Simplified Arabic"/>
          <w:b/>
          <w:sz w:val="24"/>
          <w:szCs w:val="24"/>
          <w:lang w:val="ar-SA" w:eastAsia="zh-TW"/>
        </w:rPr>
      </w:pPr>
      <w:r w:rsidRPr="006622A6">
        <w:rPr>
          <w:rFonts w:ascii="Simplified Arabic" w:eastAsia="SimSun" w:hAnsi="Simplified Arabic"/>
          <w:b/>
          <w:bCs/>
          <w:sz w:val="24"/>
          <w:szCs w:val="24"/>
          <w:rtl/>
          <w:lang w:val="en-GB" w:eastAsia="en-GB"/>
        </w:rPr>
        <w:t>افتتاح الدورة</w:t>
      </w:r>
    </w:p>
    <w:p w14:paraId="452E84C2" w14:textId="77777777" w:rsidR="00F04960" w:rsidRDefault="00207D83" w:rsidP="00F04960">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ascii="Simplified Arabic" w:hAnsi="Simplified Arabic" w:cs="Simplified Arabic" w:hint="default"/>
          <w:sz w:val="24"/>
          <w:szCs w:val="24"/>
          <w:lang w:eastAsia="en-GB"/>
        </w:rPr>
      </w:pPr>
      <w:r w:rsidRPr="00081702">
        <w:rPr>
          <w:rFonts w:ascii="Simplified Arabic" w:hAnsi="Simplified Arabic" w:cs="Simplified Arabic" w:hint="default"/>
          <w:sz w:val="24"/>
          <w:szCs w:val="24"/>
          <w:rtl/>
          <w:lang w:eastAsia="en-GB"/>
        </w:rPr>
        <w:t>ستعقد الدورة التاسعة للاجتماع العام للمنبر الحكومي الدولي للعلوم والسياسات في مجال التنوع البيولوجي وخدمات النظم الإيكولوجية (المنبر) في بون، ألمانيا، في الفترة من 3 إلى 9 تموز/يوليه 2022. وستفتتح الدورة في الساعة 10:00 من صباح يوم الأحد 3 تموز/يوليه 2022</w:t>
      </w:r>
      <w:r w:rsidR="00F04960">
        <w:rPr>
          <w:rFonts w:ascii="Simplified Arabic" w:hAnsi="Simplified Arabic" w:cs="Simplified Arabic" w:hint="default"/>
          <w:sz w:val="24"/>
          <w:szCs w:val="24"/>
          <w:rtl/>
          <w:lang w:eastAsia="en-GB"/>
        </w:rPr>
        <w:t>.</w:t>
      </w:r>
    </w:p>
    <w:p w14:paraId="236AB383" w14:textId="0654318F" w:rsidR="00207D83" w:rsidRPr="00081702" w:rsidRDefault="00207D83" w:rsidP="00F04960">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ascii="Simplified Arabic" w:hAnsi="Simplified Arabic" w:cs="Simplified Arabic" w:hint="default"/>
          <w:sz w:val="24"/>
          <w:szCs w:val="24"/>
          <w:lang w:eastAsia="en-GB"/>
        </w:rPr>
      </w:pPr>
      <w:r w:rsidRPr="00081702">
        <w:rPr>
          <w:rFonts w:ascii="Simplified Arabic" w:hAnsi="Simplified Arabic" w:cs="Simplified Arabic" w:hint="default"/>
          <w:sz w:val="24"/>
          <w:szCs w:val="24"/>
          <w:rtl/>
          <w:lang w:eastAsia="en-GB"/>
        </w:rPr>
        <w:t>ومن المتوقع أن يُدلي بملاحظات ترحيبية كل من الرئيس والأمينة التنفيذية للمنبر؛ وممثل عن برنامج الأمم المتحدة للبيئة، الذي سيتحدث أيضا</w:t>
      </w:r>
      <w:r w:rsidR="00C8768B">
        <w:rPr>
          <w:rFonts w:ascii="Simplified Arabic" w:hAnsi="Simplified Arabic" w:cs="Simplified Arabic" w:hint="default"/>
          <w:sz w:val="24"/>
          <w:szCs w:val="24"/>
          <w:rtl/>
          <w:lang w:eastAsia="en-GB"/>
        </w:rPr>
        <w:t>ً</w:t>
      </w:r>
      <w:r w:rsidRPr="00081702">
        <w:rPr>
          <w:rFonts w:ascii="Simplified Arabic" w:hAnsi="Simplified Arabic" w:cs="Simplified Arabic" w:hint="default"/>
          <w:sz w:val="24"/>
          <w:szCs w:val="24"/>
          <w:rtl/>
          <w:lang w:eastAsia="en-GB"/>
        </w:rPr>
        <w:t xml:space="preserve"> باسم برنامج الأمم المتحدة الإنمائي، ومنظمة الأمم المتحدة للتربية والعلم والثقافة (اليونسكو)، ومنظمة </w:t>
      </w:r>
      <w:r w:rsidR="00A22031">
        <w:rPr>
          <w:rFonts w:ascii="Simplified Arabic" w:hAnsi="Simplified Arabic" w:cs="Simplified Arabic" w:hint="default"/>
          <w:sz w:val="24"/>
          <w:szCs w:val="24"/>
          <w:rtl/>
          <w:lang w:eastAsia="en-GB"/>
        </w:rPr>
        <w:t>ا</w:t>
      </w:r>
      <w:r w:rsidRPr="00081702">
        <w:rPr>
          <w:rFonts w:ascii="Simplified Arabic" w:hAnsi="Simplified Arabic" w:cs="Simplified Arabic" w:hint="default"/>
          <w:sz w:val="24"/>
          <w:szCs w:val="24"/>
          <w:rtl/>
          <w:lang w:eastAsia="en-GB"/>
        </w:rPr>
        <w:t>لأغذية والزراعة</w:t>
      </w:r>
      <w:r w:rsidR="00A22031">
        <w:rPr>
          <w:rFonts w:ascii="Simplified Arabic" w:hAnsi="Simplified Arabic" w:cs="Simplified Arabic" w:hint="default"/>
          <w:sz w:val="24"/>
          <w:szCs w:val="24"/>
          <w:rtl/>
          <w:lang w:eastAsia="en-GB"/>
        </w:rPr>
        <w:t xml:space="preserve"> ل</w:t>
      </w:r>
      <w:r w:rsidR="00A22031" w:rsidRPr="00081702">
        <w:rPr>
          <w:rFonts w:ascii="Simplified Arabic" w:hAnsi="Simplified Arabic" w:cs="Simplified Arabic" w:hint="default"/>
          <w:sz w:val="24"/>
          <w:szCs w:val="24"/>
          <w:rtl/>
          <w:lang w:eastAsia="en-GB"/>
        </w:rPr>
        <w:t>لأمم المتحدة</w:t>
      </w:r>
      <w:r w:rsidRPr="00081702">
        <w:rPr>
          <w:rFonts w:ascii="Simplified Arabic" w:hAnsi="Simplified Arabic" w:cs="Simplified Arabic" w:hint="default"/>
          <w:sz w:val="24"/>
          <w:szCs w:val="24"/>
          <w:rtl/>
          <w:lang w:eastAsia="en-GB"/>
        </w:rPr>
        <w:t>؛ وممثل عن حكومة ألمانيا.</w:t>
      </w:r>
    </w:p>
    <w:p w14:paraId="4F757BE9" w14:textId="38FD0424" w:rsidR="00207D83" w:rsidRPr="00C8768B" w:rsidRDefault="00207D83" w:rsidP="00357C19">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3" w:firstLine="0"/>
        <w:jc w:val="both"/>
        <w:textDirection w:val="tbRlV"/>
        <w:rPr>
          <w:rFonts w:ascii="Simplified Arabic" w:hAnsi="Simplified Arabic" w:cs="Simplified Arabic" w:hint="default"/>
          <w:sz w:val="24"/>
          <w:szCs w:val="24"/>
          <w:lang w:eastAsia="en-GB"/>
        </w:rPr>
      </w:pPr>
      <w:r w:rsidRPr="00C8768B">
        <w:rPr>
          <w:rFonts w:ascii="Simplified Arabic" w:hAnsi="Simplified Arabic" w:cs="Simplified Arabic" w:hint="default"/>
          <w:sz w:val="24"/>
          <w:szCs w:val="24"/>
          <w:rtl/>
          <w:lang w:eastAsia="en-GB"/>
        </w:rPr>
        <w:t>وستعقد مشاورات إقليمية وينظم يوم لأصحاب المصلحة في 2 تموز/يوليه 2022.</w:t>
      </w:r>
    </w:p>
    <w:p w14:paraId="691F72E2" w14:textId="77777777" w:rsidR="00207D83" w:rsidRPr="006622A6" w:rsidRDefault="00207D83" w:rsidP="00C8768B">
      <w:pPr>
        <w:tabs>
          <w:tab w:val="left" w:pos="1842"/>
          <w:tab w:val="left" w:pos="2409"/>
          <w:tab w:val="left" w:pos="2976"/>
        </w:tabs>
        <w:spacing w:line="360" w:lineRule="exact"/>
        <w:ind w:left="1134" w:hanging="709"/>
        <w:textDirection w:val="tbRlV"/>
        <w:rPr>
          <w:rFonts w:ascii="Simplified Arabic" w:hAnsi="Simplified Arabic"/>
          <w:b/>
          <w:bCs/>
          <w:sz w:val="24"/>
          <w:szCs w:val="24"/>
          <w:lang w:val="en-GB" w:eastAsia="en-GB"/>
        </w:rPr>
      </w:pPr>
      <w:r w:rsidRPr="006622A6">
        <w:rPr>
          <w:rFonts w:ascii="Simplified Arabic" w:hAnsi="Simplified Arabic"/>
          <w:b/>
          <w:bCs/>
          <w:sz w:val="24"/>
          <w:szCs w:val="24"/>
          <w:rtl/>
          <w:lang w:val="en-GB" w:eastAsia="en-GB"/>
        </w:rPr>
        <w:t>البند 2</w:t>
      </w:r>
    </w:p>
    <w:p w14:paraId="76872EC0" w14:textId="77777777" w:rsidR="00207D83" w:rsidRPr="006622A6" w:rsidRDefault="00207D83" w:rsidP="00C8768B">
      <w:pPr>
        <w:tabs>
          <w:tab w:val="left" w:pos="1842"/>
          <w:tab w:val="left" w:pos="2409"/>
          <w:tab w:val="left" w:pos="2976"/>
        </w:tabs>
        <w:spacing w:after="120" w:line="360" w:lineRule="exact"/>
        <w:ind w:left="1133" w:hanging="708"/>
        <w:textDirection w:val="tbRlV"/>
        <w:rPr>
          <w:rFonts w:ascii="Simplified Arabic" w:hAnsi="Simplified Arabic"/>
          <w:b/>
          <w:bCs/>
          <w:sz w:val="24"/>
          <w:szCs w:val="24"/>
          <w:lang w:val="en-GB" w:eastAsia="en-GB"/>
        </w:rPr>
      </w:pPr>
      <w:r w:rsidRPr="006622A6">
        <w:rPr>
          <w:rFonts w:ascii="Simplified Arabic" w:hAnsi="Simplified Arabic"/>
          <w:b/>
          <w:bCs/>
          <w:sz w:val="24"/>
          <w:szCs w:val="24"/>
          <w:rtl/>
          <w:lang w:val="en-GB" w:eastAsia="en-GB"/>
        </w:rPr>
        <w:t>مسائل تنظيمية</w:t>
      </w:r>
    </w:p>
    <w:p w14:paraId="3B19761C" w14:textId="66FDE1D6" w:rsidR="00207D83" w:rsidRPr="00D03FF9" w:rsidRDefault="00207D83" w:rsidP="00D03FF9">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3" w:firstLine="0"/>
        <w:contextualSpacing w:val="0"/>
        <w:jc w:val="both"/>
        <w:textDirection w:val="tbRlV"/>
        <w:rPr>
          <w:rFonts w:ascii="Simplified Arabic" w:hAnsi="Simplified Arabic" w:cs="Simplified Arabic" w:hint="default"/>
          <w:sz w:val="24"/>
          <w:szCs w:val="24"/>
          <w:lang w:eastAsia="en-GB"/>
        </w:rPr>
      </w:pPr>
      <w:r w:rsidRPr="00D03FF9">
        <w:rPr>
          <w:rFonts w:ascii="Simplified Arabic" w:hAnsi="Simplified Arabic" w:cs="Simplified Arabic" w:hint="default"/>
          <w:sz w:val="24"/>
          <w:szCs w:val="24"/>
          <w:rtl/>
          <w:lang w:eastAsia="en-GB"/>
        </w:rPr>
        <w:t>ستنظم الدورة التاسعة وفقا</w:t>
      </w:r>
      <w:r w:rsidR="00A22031">
        <w:rPr>
          <w:rFonts w:ascii="Simplified Arabic" w:hAnsi="Simplified Arabic" w:cs="Simplified Arabic" w:hint="default"/>
          <w:sz w:val="24"/>
          <w:szCs w:val="24"/>
          <w:rtl/>
          <w:lang w:eastAsia="en-GB"/>
        </w:rPr>
        <w:t>ً</w:t>
      </w:r>
      <w:r w:rsidRPr="00D03FF9">
        <w:rPr>
          <w:rFonts w:ascii="Simplified Arabic" w:hAnsi="Simplified Arabic" w:cs="Simplified Arabic" w:hint="default"/>
          <w:sz w:val="24"/>
          <w:szCs w:val="24"/>
          <w:rtl/>
          <w:lang w:eastAsia="en-GB"/>
        </w:rPr>
        <w:t xml:space="preserve"> لأحكام النظام الداخلي للاجتماع العام للمنبر، بصيغته التي اعتمدها الاجتماع العام في مقرره م.ح.د-1/1 والمعدلة في مقرره م.ح.د 2/1.</w:t>
      </w:r>
    </w:p>
    <w:p w14:paraId="5AD4DB79" w14:textId="098CD5E1" w:rsidR="00207D83" w:rsidRPr="00E95219" w:rsidRDefault="00207D83" w:rsidP="001777DD">
      <w:pPr>
        <w:pStyle w:val="ListParagraph"/>
        <w:numPr>
          <w:ilvl w:val="0"/>
          <w:numId w:val="19"/>
        </w:numPr>
        <w:tabs>
          <w:tab w:val="clear" w:pos="1247"/>
          <w:tab w:val="clear" w:pos="1814"/>
          <w:tab w:val="clear" w:pos="2381"/>
          <w:tab w:val="left" w:pos="1842"/>
          <w:tab w:val="left" w:pos="2409"/>
          <w:tab w:val="left" w:pos="2976"/>
        </w:tabs>
        <w:bidi/>
        <w:spacing w:after="120" w:line="360" w:lineRule="exact"/>
        <w:ind w:left="1133" w:hanging="708"/>
        <w:contextualSpacing w:val="0"/>
        <w:textDirection w:val="tbRlV"/>
        <w:rPr>
          <w:rFonts w:ascii="Simplified Arabic" w:hAnsi="Simplified Arabic" w:cs="Simplified Arabic" w:hint="default"/>
          <w:sz w:val="24"/>
          <w:szCs w:val="24"/>
          <w:lang w:eastAsia="en-GB"/>
        </w:rPr>
      </w:pPr>
      <w:r w:rsidRPr="00E95219">
        <w:rPr>
          <w:rFonts w:ascii="Simplified Arabic" w:hAnsi="Simplified Arabic" w:cs="Simplified Arabic" w:hint="default"/>
          <w:b/>
          <w:bCs/>
          <w:sz w:val="24"/>
          <w:szCs w:val="24"/>
          <w:rtl/>
          <w:lang w:eastAsia="en-GB"/>
        </w:rPr>
        <w:t>إقرار جدول الأعمال وتنظيم العمل</w:t>
      </w:r>
    </w:p>
    <w:p w14:paraId="45199550" w14:textId="77777777" w:rsidR="00277077" w:rsidRPr="00277077" w:rsidRDefault="00207D83" w:rsidP="0015702E">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3" w:firstLine="0"/>
        <w:contextualSpacing w:val="0"/>
        <w:jc w:val="both"/>
        <w:textDirection w:val="tbRlV"/>
        <w:rPr>
          <w:rFonts w:ascii="Simplified Arabic" w:hAnsi="Simplified Arabic" w:hint="default"/>
          <w:sz w:val="24"/>
          <w:szCs w:val="24"/>
          <w:lang w:val="ar-SA" w:eastAsia="zh-TW"/>
        </w:rPr>
      </w:pPr>
      <w:r w:rsidRPr="00277077">
        <w:rPr>
          <w:rFonts w:ascii="Simplified Arabic" w:hAnsi="Simplified Arabic" w:cs="Simplified Arabic" w:hint="default"/>
          <w:sz w:val="24"/>
          <w:szCs w:val="24"/>
          <w:rtl/>
          <w:lang w:eastAsia="en-GB"/>
        </w:rPr>
        <w:t>قد يود الاجتماع العام أن يقر جدول الأعمال على أساس جدول الأعمال المؤقت (م.ح.د-9/1).</w:t>
      </w:r>
    </w:p>
    <w:p w14:paraId="15298A2E" w14:textId="332091B0" w:rsidR="00277077" w:rsidRPr="006320CD" w:rsidRDefault="00207D83" w:rsidP="00116098">
      <w:pPr>
        <w:pStyle w:val="ListParagraph"/>
        <w:numPr>
          <w:ilvl w:val="0"/>
          <w:numId w:val="18"/>
        </w:numPr>
        <w:tabs>
          <w:tab w:val="clear" w:pos="1247"/>
          <w:tab w:val="clear" w:pos="1814"/>
          <w:tab w:val="clear" w:pos="2381"/>
          <w:tab w:val="left" w:pos="624"/>
          <w:tab w:val="left" w:pos="1842"/>
          <w:tab w:val="left" w:pos="2409"/>
          <w:tab w:val="left" w:pos="2976"/>
        </w:tabs>
        <w:bidi/>
        <w:spacing w:after="120" w:line="340" w:lineRule="exact"/>
        <w:ind w:left="1134" w:firstLine="0"/>
        <w:contextualSpacing w:val="0"/>
        <w:jc w:val="both"/>
        <w:textDirection w:val="tbRlV"/>
        <w:rPr>
          <w:rFonts w:ascii="Simplified Arabic" w:hAnsi="Simplified Arabic" w:cs="Simplified Arabic" w:hint="default"/>
          <w:sz w:val="24"/>
          <w:szCs w:val="24"/>
          <w:lang w:eastAsia="en-GB"/>
        </w:rPr>
      </w:pPr>
      <w:r w:rsidRPr="00277077">
        <w:rPr>
          <w:rFonts w:ascii="Simplified Arabic" w:hAnsi="Simplified Arabic" w:cs="Simplified Arabic" w:hint="default"/>
          <w:sz w:val="24"/>
          <w:szCs w:val="24"/>
          <w:rtl/>
          <w:lang w:eastAsia="en-GB"/>
        </w:rPr>
        <w:lastRenderedPageBreak/>
        <w:t xml:space="preserve">وسيعقد الاجتماع بالحضور الشخصي في بون، ألمانيا. وسيكون من الممكن لأعضاء الوفود المسجلين حسب الأصول الاطلاع على المداولات عبر الإنترنت. ومع ذلك، ستقتصر المشاركة عبر الإنترنت على </w:t>
      </w:r>
      <w:r w:rsidR="00CB6A3F">
        <w:rPr>
          <w:rFonts w:ascii="Simplified Arabic" w:hAnsi="Simplified Arabic" w:cs="Simplified Arabic" w:hint="default"/>
          <w:sz w:val="24"/>
          <w:szCs w:val="24"/>
          <w:rtl/>
          <w:lang w:eastAsia="en-GB"/>
        </w:rPr>
        <w:t>’’</w:t>
      </w:r>
      <w:r w:rsidRPr="00277077">
        <w:rPr>
          <w:rFonts w:ascii="Simplified Arabic" w:hAnsi="Simplified Arabic" w:cs="Simplified Arabic" w:hint="default"/>
          <w:sz w:val="24"/>
          <w:szCs w:val="24"/>
          <w:rtl/>
          <w:lang w:eastAsia="en-GB"/>
        </w:rPr>
        <w:t>وضع المشاهد</w:t>
      </w:r>
      <w:r w:rsidR="00CB6A3F">
        <w:rPr>
          <w:rFonts w:ascii="Simplified Arabic" w:hAnsi="Simplified Arabic" w:cs="Simplified Arabic" w:hint="default"/>
          <w:sz w:val="24"/>
          <w:szCs w:val="24"/>
          <w:rtl/>
          <w:lang w:eastAsia="en-GB"/>
        </w:rPr>
        <w:t>‘‘</w:t>
      </w:r>
      <w:r w:rsidRPr="00277077">
        <w:rPr>
          <w:rFonts w:ascii="Simplified Arabic" w:hAnsi="Simplified Arabic" w:cs="Simplified Arabic" w:hint="default"/>
          <w:sz w:val="24"/>
          <w:szCs w:val="24"/>
          <w:rtl/>
          <w:lang w:eastAsia="en-GB"/>
        </w:rPr>
        <w:t xml:space="preserve"> ولن تسمح بالمشاركة النشطة في الاجتماع.</w:t>
      </w:r>
    </w:p>
    <w:p w14:paraId="6DC2E8FF" w14:textId="77777777" w:rsidR="00277077" w:rsidRPr="006320CD" w:rsidRDefault="00207D83" w:rsidP="00116098">
      <w:pPr>
        <w:pStyle w:val="ListParagraph"/>
        <w:numPr>
          <w:ilvl w:val="0"/>
          <w:numId w:val="18"/>
        </w:numPr>
        <w:tabs>
          <w:tab w:val="clear" w:pos="1247"/>
          <w:tab w:val="clear" w:pos="1814"/>
          <w:tab w:val="clear" w:pos="2381"/>
          <w:tab w:val="left" w:pos="624"/>
          <w:tab w:val="left" w:pos="1842"/>
          <w:tab w:val="left" w:pos="2409"/>
          <w:tab w:val="left" w:pos="2976"/>
        </w:tabs>
        <w:bidi/>
        <w:spacing w:after="120" w:line="340" w:lineRule="exact"/>
        <w:ind w:left="1134" w:firstLine="0"/>
        <w:contextualSpacing w:val="0"/>
        <w:jc w:val="both"/>
        <w:textDirection w:val="tbRlV"/>
        <w:rPr>
          <w:rFonts w:ascii="Simplified Arabic" w:hAnsi="Simplified Arabic" w:cs="Simplified Arabic" w:hint="default"/>
          <w:sz w:val="24"/>
          <w:szCs w:val="24"/>
          <w:lang w:val="ar-SA" w:eastAsia="zh-TW"/>
        </w:rPr>
      </w:pPr>
      <w:r w:rsidRPr="006320CD">
        <w:rPr>
          <w:rFonts w:ascii="Simplified Arabic" w:hAnsi="Simplified Arabic" w:cs="Simplified Arabic" w:hint="default"/>
          <w:sz w:val="24"/>
          <w:szCs w:val="24"/>
          <w:rtl/>
          <w:lang w:eastAsia="en-GB"/>
        </w:rPr>
        <w:t>ويقترح أن تأخد المداولات شكل جلسات عامة. غير أن الاجتماع العام قد يرغب، إذا اقتضت الحاجة، في إنشاء أفرقة عاملة وأفرقة اتصال لمناقشة مسائل محددة.</w:t>
      </w:r>
    </w:p>
    <w:p w14:paraId="2448491A" w14:textId="2D7C99E9" w:rsidR="00277077" w:rsidRPr="006320CD" w:rsidRDefault="00207D83" w:rsidP="00116098">
      <w:pPr>
        <w:pStyle w:val="ListParagraph"/>
        <w:numPr>
          <w:ilvl w:val="0"/>
          <w:numId w:val="18"/>
        </w:numPr>
        <w:tabs>
          <w:tab w:val="clear" w:pos="1247"/>
          <w:tab w:val="clear" w:pos="1814"/>
          <w:tab w:val="clear" w:pos="2381"/>
          <w:tab w:val="left" w:pos="624"/>
          <w:tab w:val="left" w:pos="1842"/>
          <w:tab w:val="left" w:pos="2409"/>
          <w:tab w:val="left" w:pos="2976"/>
        </w:tabs>
        <w:bidi/>
        <w:spacing w:after="120" w:line="340" w:lineRule="exact"/>
        <w:ind w:left="1134" w:firstLine="0"/>
        <w:contextualSpacing w:val="0"/>
        <w:jc w:val="both"/>
        <w:textDirection w:val="tbRlV"/>
        <w:rPr>
          <w:rFonts w:ascii="Simplified Arabic" w:hAnsi="Simplified Arabic" w:cs="Simplified Arabic" w:hint="default"/>
          <w:sz w:val="24"/>
          <w:szCs w:val="24"/>
          <w:lang w:val="ar-SA" w:eastAsia="zh-TW"/>
        </w:rPr>
      </w:pPr>
      <w:r w:rsidRPr="006320CD">
        <w:rPr>
          <w:rFonts w:ascii="Simplified Arabic" w:hAnsi="Simplified Arabic" w:cs="Simplified Arabic" w:hint="default"/>
          <w:sz w:val="24"/>
          <w:szCs w:val="24"/>
          <w:rtl/>
          <w:lang w:eastAsia="en-GB"/>
        </w:rPr>
        <w:t>وقد يرغب الاجتماع العام في إنشاء فريق عامل (الفريق العامل الأول) للنظر في البند 7 (تقييم المعارف) والبندين الفرعيين 7 (أ) (التقييم المواضيعي للاستخدام المستدام للأنواع البرية) و7 (ب)</w:t>
      </w:r>
      <w:r w:rsidR="002A1A23">
        <w:rPr>
          <w:rFonts w:ascii="Simplified Arabic" w:hAnsi="Simplified Arabic" w:cs="Simplified Arabic" w:hint="default"/>
          <w:sz w:val="24"/>
          <w:szCs w:val="24"/>
          <w:rtl/>
          <w:lang w:eastAsia="en-GB"/>
        </w:rPr>
        <w:t xml:space="preserve"> </w:t>
      </w:r>
      <w:r w:rsidRPr="006320CD">
        <w:rPr>
          <w:rFonts w:ascii="Simplified Arabic" w:hAnsi="Simplified Arabic" w:cs="Simplified Arabic" w:hint="default"/>
          <w:sz w:val="24"/>
          <w:szCs w:val="24"/>
          <w:rtl/>
          <w:lang w:eastAsia="en-GB"/>
        </w:rPr>
        <w:t>(التقييم المنهجي المتعلق بوضع مفاهيم متنوعة للقيم المتعددة للطبيعة وفوائدها، بما في ذلك التنوع البيولوجي ووظائف النظام الإيكولوجي وخدماته)، وفريق عامل (الفريق العامل الثاني) للنظر في البندين الفرعيين 7 (ج)</w:t>
      </w:r>
      <w:r w:rsidR="002A1A23">
        <w:rPr>
          <w:rFonts w:ascii="Simplified Arabic" w:hAnsi="Simplified Arabic" w:cs="Simplified Arabic" w:hint="default"/>
          <w:sz w:val="24"/>
          <w:szCs w:val="24"/>
          <w:rtl/>
          <w:lang w:eastAsia="en-GB"/>
        </w:rPr>
        <w:t xml:space="preserve"> </w:t>
      </w:r>
      <w:r w:rsidRPr="006320CD">
        <w:rPr>
          <w:rFonts w:ascii="Simplified Arabic" w:hAnsi="Simplified Arabic" w:cs="Simplified Arabic" w:hint="default"/>
          <w:sz w:val="24"/>
          <w:szCs w:val="24"/>
          <w:rtl/>
          <w:lang w:eastAsia="en-GB"/>
        </w:rPr>
        <w:t>(تقرير تحديد النطاق للتقييم المنهجي لأثر قطاع الأعمال واعتماده على التنوع البيولوجي وعلى الإسهامات التي تقدمها الطبيعة للبشر) و7</w:t>
      </w:r>
      <w:r w:rsidR="00CB6A3F">
        <w:rPr>
          <w:rFonts w:ascii="Simplified Arabic" w:hAnsi="Simplified Arabic" w:cs="Simplified Arabic" w:hint="default"/>
          <w:sz w:val="24"/>
          <w:szCs w:val="24"/>
          <w:rtl/>
          <w:lang w:eastAsia="en-GB"/>
        </w:rPr>
        <w:t> </w:t>
      </w:r>
      <w:r w:rsidRPr="006320CD">
        <w:rPr>
          <w:rFonts w:ascii="Simplified Arabic" w:hAnsi="Simplified Arabic" w:cs="Simplified Arabic" w:hint="default"/>
          <w:sz w:val="24"/>
          <w:szCs w:val="24"/>
          <w:rtl/>
          <w:lang w:eastAsia="en-GB"/>
        </w:rPr>
        <w:t>(د) (المشاركة مع الهيئة الحكومية الدولية المعنية بتغير المناخ)، فضلا</w:t>
      </w:r>
      <w:r w:rsidR="00CB6A3F">
        <w:rPr>
          <w:rFonts w:ascii="Simplified Arabic" w:hAnsi="Simplified Arabic" w:cs="Simplified Arabic" w:hint="default"/>
          <w:sz w:val="24"/>
          <w:szCs w:val="24"/>
          <w:rtl/>
          <w:lang w:eastAsia="en-GB"/>
        </w:rPr>
        <w:t>ً</w:t>
      </w:r>
      <w:r w:rsidRPr="006320CD">
        <w:rPr>
          <w:rFonts w:ascii="Simplified Arabic" w:hAnsi="Simplified Arabic" w:cs="Simplified Arabic" w:hint="default"/>
          <w:sz w:val="24"/>
          <w:szCs w:val="24"/>
          <w:rtl/>
          <w:lang w:eastAsia="en-GB"/>
        </w:rPr>
        <w:t xml:space="preserve"> عن البند 8 (بناء القدرات وتعزيز أسس المعارف ودعم السياسات)، والبند 9 (تحسين فعالية المنبر) والبند 10 (الطلبات والإسهامات والاقتراحات بشأن العناصر الإضافية لبرنامج العمل المتجدد للمنبر حتى العام 2030). ونظرا</w:t>
      </w:r>
      <w:r w:rsidR="00CB6A3F">
        <w:rPr>
          <w:rFonts w:ascii="Simplified Arabic" w:hAnsi="Simplified Arabic" w:cs="Simplified Arabic" w:hint="default"/>
          <w:sz w:val="24"/>
          <w:szCs w:val="24"/>
          <w:rtl/>
          <w:lang w:eastAsia="en-GB"/>
        </w:rPr>
        <w:t>ً</w:t>
      </w:r>
      <w:r w:rsidRPr="006320CD">
        <w:rPr>
          <w:rFonts w:ascii="Simplified Arabic" w:hAnsi="Simplified Arabic" w:cs="Simplified Arabic" w:hint="default"/>
          <w:sz w:val="24"/>
          <w:szCs w:val="24"/>
          <w:rtl/>
          <w:lang w:eastAsia="en-GB"/>
        </w:rPr>
        <w:t xml:space="preserve"> لضيق الوقت، سيكون من الضروري عقد بعض اجتماعات هذين الفريقين العاملين بالتوازي.</w:t>
      </w:r>
      <w:bookmarkStart w:id="0" w:name="_Hlk34728895"/>
      <w:bookmarkStart w:id="1" w:name="_Hlk43832671"/>
      <w:bookmarkEnd w:id="0"/>
      <w:bookmarkEnd w:id="1"/>
    </w:p>
    <w:p w14:paraId="738030DC" w14:textId="20295DFB" w:rsidR="00277077" w:rsidRPr="006320CD" w:rsidRDefault="00207D83" w:rsidP="00116098">
      <w:pPr>
        <w:pStyle w:val="ListParagraph"/>
        <w:numPr>
          <w:ilvl w:val="0"/>
          <w:numId w:val="18"/>
        </w:numPr>
        <w:tabs>
          <w:tab w:val="clear" w:pos="1247"/>
          <w:tab w:val="clear" w:pos="1814"/>
          <w:tab w:val="clear" w:pos="2381"/>
          <w:tab w:val="left" w:pos="624"/>
          <w:tab w:val="left" w:pos="1842"/>
          <w:tab w:val="left" w:pos="2409"/>
          <w:tab w:val="left" w:pos="2976"/>
        </w:tabs>
        <w:bidi/>
        <w:spacing w:after="120" w:line="340" w:lineRule="exact"/>
        <w:ind w:left="1134" w:firstLine="0"/>
        <w:contextualSpacing w:val="0"/>
        <w:jc w:val="both"/>
        <w:textDirection w:val="tbRlV"/>
        <w:rPr>
          <w:rFonts w:ascii="Simplified Arabic" w:hAnsi="Simplified Arabic" w:cs="Simplified Arabic" w:hint="default"/>
          <w:sz w:val="24"/>
          <w:szCs w:val="24"/>
          <w:lang w:val="ar-SA" w:eastAsia="zh-TW"/>
        </w:rPr>
      </w:pPr>
      <w:r w:rsidRPr="006320CD">
        <w:rPr>
          <w:rFonts w:ascii="Simplified Arabic" w:hAnsi="Simplified Arabic" w:cs="Simplified Arabic" w:hint="default"/>
          <w:sz w:val="24"/>
          <w:szCs w:val="24"/>
          <w:rtl/>
          <w:lang w:eastAsia="en-GB"/>
        </w:rPr>
        <w:t>ومن المتوقع أن تقدم أفرقة العمل تقريرا</w:t>
      </w:r>
      <w:r w:rsidR="00CB6A3F">
        <w:rPr>
          <w:rFonts w:ascii="Simplified Arabic" w:hAnsi="Simplified Arabic" w:cs="Simplified Arabic" w:hint="default"/>
          <w:sz w:val="24"/>
          <w:szCs w:val="24"/>
          <w:rtl/>
          <w:lang w:eastAsia="en-GB"/>
        </w:rPr>
        <w:t>ً</w:t>
      </w:r>
      <w:r w:rsidRPr="006320CD">
        <w:rPr>
          <w:rFonts w:ascii="Simplified Arabic" w:hAnsi="Simplified Arabic" w:cs="Simplified Arabic" w:hint="default"/>
          <w:sz w:val="24"/>
          <w:szCs w:val="24"/>
          <w:rtl/>
          <w:lang w:eastAsia="en-GB"/>
        </w:rPr>
        <w:t xml:space="preserve"> عن التقدم المحرز إلى الاجتماع العام يوم الخميس 7 تموز/يوليه 2022، عندما نظر في موجز تقييم الاستخدام المستدام للأنواع البرية الخاص بمقرري السياسات من أجل الموافقة عليه، وقبول فصوله، وكذلك تقديم تقرير نهائي عن جميع البنود الأخرى يوم السبت، 9 تموز/يوليه 2022.</w:t>
      </w:r>
    </w:p>
    <w:p w14:paraId="60184A47" w14:textId="53B2B100" w:rsidR="00277077" w:rsidRPr="006320CD" w:rsidRDefault="00207D83" w:rsidP="00116098">
      <w:pPr>
        <w:pStyle w:val="ListParagraph"/>
        <w:numPr>
          <w:ilvl w:val="0"/>
          <w:numId w:val="18"/>
        </w:numPr>
        <w:tabs>
          <w:tab w:val="clear" w:pos="1247"/>
          <w:tab w:val="clear" w:pos="1814"/>
          <w:tab w:val="clear" w:pos="2381"/>
          <w:tab w:val="left" w:pos="1842"/>
          <w:tab w:val="left" w:pos="2409"/>
          <w:tab w:val="left" w:pos="2976"/>
        </w:tabs>
        <w:bidi/>
        <w:spacing w:after="120" w:line="340" w:lineRule="exact"/>
        <w:ind w:left="1134" w:firstLine="0"/>
        <w:contextualSpacing w:val="0"/>
        <w:jc w:val="both"/>
        <w:textDirection w:val="tbRlV"/>
        <w:rPr>
          <w:rFonts w:ascii="Simplified Arabic" w:hAnsi="Simplified Arabic" w:cs="Simplified Arabic" w:hint="default"/>
          <w:sz w:val="24"/>
          <w:szCs w:val="24"/>
          <w:lang w:val="ar-SA" w:eastAsia="zh-TW"/>
        </w:rPr>
      </w:pPr>
      <w:r w:rsidRPr="006320CD">
        <w:rPr>
          <w:rFonts w:ascii="Simplified Arabic" w:hAnsi="Simplified Arabic" w:cs="Simplified Arabic" w:hint="default"/>
          <w:sz w:val="24"/>
          <w:szCs w:val="24"/>
          <w:rtl/>
          <w:lang w:eastAsia="en-GB"/>
        </w:rPr>
        <w:t>وتمشيا</w:t>
      </w:r>
      <w:r w:rsidR="00063B6A">
        <w:rPr>
          <w:rFonts w:ascii="Simplified Arabic" w:hAnsi="Simplified Arabic" w:cs="Simplified Arabic" w:hint="default"/>
          <w:sz w:val="24"/>
          <w:szCs w:val="24"/>
          <w:rtl/>
          <w:lang w:eastAsia="en-GB"/>
        </w:rPr>
        <w:t>ً</w:t>
      </w:r>
      <w:r w:rsidRPr="006320CD">
        <w:rPr>
          <w:rFonts w:ascii="Simplified Arabic" w:hAnsi="Simplified Arabic" w:cs="Simplified Arabic" w:hint="default"/>
          <w:sz w:val="24"/>
          <w:szCs w:val="24"/>
          <w:rtl/>
          <w:lang w:eastAsia="en-GB"/>
        </w:rPr>
        <w:t xml:space="preserve"> مع الممارسة المتبعة في الدورات السابقة للاجتماع العام، قد يرغب الاجتماع العام أيضا</w:t>
      </w:r>
      <w:r w:rsidR="004556F2">
        <w:rPr>
          <w:rFonts w:ascii="Simplified Arabic" w:hAnsi="Simplified Arabic" w:cs="Simplified Arabic" w:hint="default"/>
          <w:sz w:val="24"/>
          <w:szCs w:val="24"/>
          <w:rtl/>
          <w:lang w:eastAsia="en-GB"/>
        </w:rPr>
        <w:t>ً</w:t>
      </w:r>
      <w:r w:rsidRPr="006320CD">
        <w:rPr>
          <w:rFonts w:ascii="Simplified Arabic" w:hAnsi="Simplified Arabic" w:cs="Simplified Arabic" w:hint="default"/>
          <w:sz w:val="24"/>
          <w:szCs w:val="24"/>
          <w:rtl/>
          <w:lang w:eastAsia="en-GB"/>
        </w:rPr>
        <w:t xml:space="preserve"> في إنشاء فريق اتصال معني بالبند 6 (الترتيبات المالية والمتعلقة بالميزانية الخاصة بالمنبر).</w:t>
      </w:r>
    </w:p>
    <w:p w14:paraId="40E6B19E" w14:textId="77777777" w:rsidR="00277077" w:rsidRPr="006320CD" w:rsidRDefault="00207D83" w:rsidP="00116098">
      <w:pPr>
        <w:pStyle w:val="ListParagraph"/>
        <w:numPr>
          <w:ilvl w:val="0"/>
          <w:numId w:val="18"/>
        </w:numPr>
        <w:tabs>
          <w:tab w:val="clear" w:pos="1247"/>
          <w:tab w:val="clear" w:pos="1814"/>
          <w:tab w:val="clear" w:pos="2381"/>
          <w:tab w:val="left" w:pos="624"/>
          <w:tab w:val="left" w:pos="1842"/>
          <w:tab w:val="left" w:pos="2409"/>
          <w:tab w:val="left" w:pos="2976"/>
        </w:tabs>
        <w:bidi/>
        <w:spacing w:after="120" w:line="340" w:lineRule="exact"/>
        <w:ind w:left="1134" w:firstLine="0"/>
        <w:contextualSpacing w:val="0"/>
        <w:jc w:val="both"/>
        <w:textDirection w:val="tbRlV"/>
        <w:rPr>
          <w:rFonts w:ascii="Simplified Arabic" w:hAnsi="Simplified Arabic" w:cs="Simplified Arabic" w:hint="default"/>
          <w:sz w:val="24"/>
          <w:szCs w:val="24"/>
          <w:lang w:eastAsia="en-GB"/>
        </w:rPr>
      </w:pPr>
      <w:r w:rsidRPr="006320CD">
        <w:rPr>
          <w:rFonts w:ascii="Simplified Arabic" w:hAnsi="Simplified Arabic" w:cs="Simplified Arabic" w:hint="default"/>
          <w:sz w:val="24"/>
          <w:szCs w:val="24"/>
          <w:rtl/>
          <w:lang w:eastAsia="en-GB"/>
        </w:rPr>
        <w:t>ويرد في المرفق الأول لهذه الوثيقة اقتراح بشأن الكيفية التي قد يرغب بها الاجتماع العام في تنظيم أعماله، وترد في المرفق الثاني قائمة بوثائق الدورة. ويشمل الاقتراح تخصيص الوقت وتحديد المهام للأفرقة العاملة وأفرقة الاتصال التي قد يرغب الاجتماع العام في إنشائها.</w:t>
      </w:r>
    </w:p>
    <w:p w14:paraId="73DDBC5C" w14:textId="386E5A4E" w:rsidR="00207D83" w:rsidRPr="006320CD" w:rsidRDefault="00207D83" w:rsidP="00116098">
      <w:pPr>
        <w:pStyle w:val="ListParagraph"/>
        <w:numPr>
          <w:ilvl w:val="0"/>
          <w:numId w:val="18"/>
        </w:numPr>
        <w:tabs>
          <w:tab w:val="clear" w:pos="1247"/>
          <w:tab w:val="clear" w:pos="1814"/>
          <w:tab w:val="clear" w:pos="2381"/>
          <w:tab w:val="left" w:pos="624"/>
          <w:tab w:val="left" w:pos="1842"/>
          <w:tab w:val="left" w:pos="2409"/>
          <w:tab w:val="left" w:pos="2976"/>
        </w:tabs>
        <w:bidi/>
        <w:spacing w:after="120" w:line="340" w:lineRule="exact"/>
        <w:ind w:left="1134" w:firstLine="0"/>
        <w:contextualSpacing w:val="0"/>
        <w:jc w:val="both"/>
        <w:textDirection w:val="tbRlV"/>
        <w:rPr>
          <w:rFonts w:ascii="Simplified Arabic" w:hAnsi="Simplified Arabic" w:cs="Simplified Arabic" w:hint="default"/>
          <w:sz w:val="24"/>
          <w:szCs w:val="24"/>
          <w:lang w:eastAsia="en-GB"/>
        </w:rPr>
      </w:pPr>
      <w:r w:rsidRPr="006320CD">
        <w:rPr>
          <w:rFonts w:ascii="Simplified Arabic" w:hAnsi="Simplified Arabic" w:cs="Simplified Arabic" w:hint="default"/>
          <w:sz w:val="24"/>
          <w:szCs w:val="24"/>
          <w:rtl/>
          <w:lang w:eastAsia="en-GB"/>
        </w:rPr>
        <w:t>وستوفر الترجمة الفورية إلى اللغات الرسمية الست للأمم المتحدة لجلسات الاجتماع العام وجلسات الفريق العامل الأول المشار إليها في المرفق الأول. وستعقد اجتماعات الفريق العامل الثاني وفريق الاتصال باللغة الإنجليزية فقط</w:t>
      </w:r>
      <w:r w:rsidRPr="006320CD">
        <w:rPr>
          <w:rFonts w:ascii="Simplified Arabic" w:hAnsi="Simplified Arabic" w:cs="Simplified Arabic" w:hint="default"/>
          <w:sz w:val="24"/>
          <w:szCs w:val="24"/>
          <w:lang w:eastAsia="en-GB"/>
        </w:rPr>
        <w:t>.</w:t>
      </w:r>
    </w:p>
    <w:p w14:paraId="1C90194C" w14:textId="4F3E3670" w:rsidR="00207D83" w:rsidRPr="0015702E" w:rsidRDefault="00207D83" w:rsidP="0015702E">
      <w:pPr>
        <w:pStyle w:val="ListParagraph"/>
        <w:numPr>
          <w:ilvl w:val="0"/>
          <w:numId w:val="19"/>
        </w:numPr>
        <w:tabs>
          <w:tab w:val="left" w:pos="1842"/>
          <w:tab w:val="left" w:pos="2409"/>
          <w:tab w:val="left" w:pos="2976"/>
        </w:tabs>
        <w:bidi/>
        <w:spacing w:after="120" w:line="360" w:lineRule="exact"/>
        <w:ind w:left="1134" w:hanging="709"/>
        <w:contextualSpacing w:val="0"/>
        <w:jc w:val="both"/>
        <w:textDirection w:val="tbRlV"/>
        <w:rPr>
          <w:rFonts w:ascii="Simplified Arabic" w:hAnsi="Simplified Arabic" w:cs="Simplified Arabic" w:hint="default"/>
          <w:b/>
          <w:bCs/>
          <w:sz w:val="24"/>
          <w:szCs w:val="24"/>
          <w:lang w:eastAsia="en-GB"/>
        </w:rPr>
      </w:pPr>
      <w:r w:rsidRPr="0015702E">
        <w:rPr>
          <w:rFonts w:ascii="Simplified Arabic" w:hAnsi="Simplified Arabic" w:cs="Simplified Arabic" w:hint="default"/>
          <w:b/>
          <w:bCs/>
          <w:sz w:val="24"/>
          <w:szCs w:val="24"/>
          <w:rtl/>
          <w:lang w:eastAsia="en-GB"/>
        </w:rPr>
        <w:t>حالة العضوية في المنبر</w:t>
      </w:r>
    </w:p>
    <w:p w14:paraId="5F274675" w14:textId="6DA98C99" w:rsidR="00207D83" w:rsidRPr="006320CD" w:rsidRDefault="00207D83" w:rsidP="00116098">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40" w:lineRule="exact"/>
        <w:ind w:left="1134" w:firstLine="0"/>
        <w:contextualSpacing w:val="0"/>
        <w:jc w:val="both"/>
        <w:textDirection w:val="tbRlV"/>
        <w:rPr>
          <w:rFonts w:ascii="Simplified Arabic" w:hAnsi="Simplified Arabic" w:cs="Simplified Arabic" w:hint="default"/>
          <w:sz w:val="24"/>
          <w:szCs w:val="24"/>
          <w:lang w:val="ar-SA" w:eastAsia="zh-TW"/>
        </w:rPr>
      </w:pPr>
      <w:r w:rsidRPr="006320CD">
        <w:rPr>
          <w:rFonts w:ascii="Simplified Arabic" w:hAnsi="Simplified Arabic" w:cs="Simplified Arabic" w:hint="default"/>
          <w:sz w:val="24"/>
          <w:szCs w:val="24"/>
          <w:rtl/>
          <w:lang w:eastAsia="en-GB"/>
        </w:rPr>
        <w:t>سيقدم رئيس المنبر معلومات عن حالة العضوية في المنبر. ويطلب من أي دولة عضو في الأمم المتحدة تنوي الانضمام إلى المنبر أن تعرب عن نيتها بتوجيه رسالة رسمية إلى الأمانة يصدر عن السلطة الحكومية المعنية. فعلى سبيل المثال، يمكن أن يكون ذلك عن طريق رسالة مبعوثة من الوزير الحكومي المعني في الدولة العضو المعنية. وينبغي أن تؤكد الرسائل الواردة من البعثات الدائمة أو السفارات موافقة الإدارة الحكومية المعنية في عاصمتها.</w:t>
      </w:r>
    </w:p>
    <w:p w14:paraId="00C6EC25" w14:textId="04CF4656" w:rsidR="00207D83" w:rsidRPr="006622A6" w:rsidRDefault="00207D83" w:rsidP="007831BB">
      <w:pPr>
        <w:tabs>
          <w:tab w:val="left" w:pos="1842"/>
          <w:tab w:val="left" w:pos="2409"/>
          <w:tab w:val="left" w:pos="2976"/>
        </w:tabs>
        <w:spacing w:after="120" w:line="360" w:lineRule="exact"/>
        <w:ind w:left="1134" w:hanging="709"/>
        <w:jc w:val="both"/>
        <w:textDirection w:val="tbRlV"/>
        <w:rPr>
          <w:rFonts w:ascii="Simplified Arabic" w:hAnsi="Simplified Arabic"/>
          <w:b/>
          <w:bCs/>
          <w:sz w:val="24"/>
          <w:szCs w:val="24"/>
          <w:lang w:val="ar-SA" w:eastAsia="zh-TW"/>
        </w:rPr>
      </w:pPr>
      <w:r w:rsidRPr="006622A6">
        <w:rPr>
          <w:rFonts w:ascii="Simplified Arabic" w:hAnsi="Simplified Arabic"/>
          <w:b/>
          <w:bCs/>
          <w:sz w:val="24"/>
          <w:szCs w:val="24"/>
          <w:rtl/>
          <w:lang w:val="en-GB" w:eastAsia="en-GB"/>
        </w:rPr>
        <w:t>(ج)</w:t>
      </w:r>
      <w:r w:rsidR="00504B91">
        <w:rPr>
          <w:rFonts w:ascii="Simplified Arabic" w:hAnsi="Simplified Arabic"/>
          <w:b/>
          <w:bCs/>
          <w:sz w:val="24"/>
          <w:szCs w:val="24"/>
          <w:lang w:val="en-GB" w:eastAsia="en-GB"/>
        </w:rPr>
        <w:tab/>
      </w:r>
      <w:r w:rsidRPr="006622A6">
        <w:rPr>
          <w:rFonts w:ascii="Simplified Arabic" w:hAnsi="Simplified Arabic"/>
          <w:b/>
          <w:bCs/>
          <w:sz w:val="24"/>
          <w:szCs w:val="24"/>
          <w:rtl/>
          <w:lang w:val="en-GB" w:eastAsia="en-GB"/>
        </w:rPr>
        <w:t>انتخاب أعضاء المكتب</w:t>
      </w:r>
    </w:p>
    <w:p w14:paraId="345141AD" w14:textId="03625516" w:rsidR="00504B91" w:rsidRDefault="00207D83" w:rsidP="00116098">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40" w:lineRule="exact"/>
        <w:ind w:left="1134" w:firstLine="0"/>
        <w:contextualSpacing w:val="0"/>
        <w:jc w:val="both"/>
        <w:textDirection w:val="tbRlV"/>
        <w:rPr>
          <w:rFonts w:cs="Simplified Arabic" w:hint="default"/>
          <w:sz w:val="22"/>
          <w:szCs w:val="24"/>
          <w:lang w:eastAsia="en-GB"/>
        </w:rPr>
      </w:pPr>
      <w:r w:rsidRPr="00504B91">
        <w:rPr>
          <w:rFonts w:cs="Simplified Arabic" w:hint="default"/>
          <w:sz w:val="22"/>
          <w:szCs w:val="24"/>
          <w:rtl/>
          <w:lang w:eastAsia="en-GB"/>
        </w:rPr>
        <w:t>انتخب الاجتماع العام في دورته السادسة التي عقدت في ميديلين، كولومبيا، في آذار/مارس 2018 فريق خبراء متعدد التخصصات يتألف من 25 عضوا</w:t>
      </w:r>
      <w:r w:rsidR="00116098">
        <w:rPr>
          <w:rFonts w:cs="Simplified Arabic" w:hint="default"/>
          <w:sz w:val="22"/>
          <w:szCs w:val="24"/>
          <w:rtl/>
          <w:lang w:eastAsia="en-GB"/>
        </w:rPr>
        <w:t>ً</w:t>
      </w:r>
      <w:r w:rsidRPr="00504B91">
        <w:rPr>
          <w:rFonts w:cs="Simplified Arabic" w:hint="default"/>
          <w:sz w:val="22"/>
          <w:szCs w:val="24"/>
          <w:rtl/>
          <w:lang w:eastAsia="en-GB"/>
        </w:rPr>
        <w:t>. وتنص الفقرة 1 من المادة 29 من النظام الداخلي لجلسات الاجتماع العام على أن تكون مدة ولاية كل عضو في الفريق ثلاث سنوات وأن تبدأ في نهاية الدورة التي ينتخب فيها وتنتهي في نهاية الدورة التي ينتخب فيها خلف له. وقرر الاجتماع العام، في مقرره م.ح.د-8/2 أن يمدد، على الرغم من المادة 29 من النظام الداخلي، فترة ولاية الأعضاء الحاليين في فريق الخبراء المتعدد التخصصات حتى نهاية الدورة التاسعة للاجتماع العام، على أن ينتخب خلفاؤهم في تلك الدورة.</w:t>
      </w:r>
    </w:p>
    <w:p w14:paraId="09ED2241" w14:textId="6BB9A925" w:rsidR="00504B91" w:rsidRDefault="00207D83" w:rsidP="00701F4B">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hanging="1"/>
        <w:contextualSpacing w:val="0"/>
        <w:jc w:val="both"/>
        <w:textDirection w:val="tbRlV"/>
        <w:rPr>
          <w:rFonts w:cs="Simplified Arabic" w:hint="default"/>
          <w:sz w:val="22"/>
          <w:szCs w:val="24"/>
          <w:lang w:eastAsia="en-GB"/>
        </w:rPr>
      </w:pPr>
      <w:r w:rsidRPr="00504B91">
        <w:rPr>
          <w:rFonts w:cs="Simplified Arabic" w:hint="default"/>
          <w:sz w:val="22"/>
          <w:szCs w:val="24"/>
          <w:rtl/>
          <w:lang w:eastAsia="en-GB"/>
        </w:rPr>
        <w:lastRenderedPageBreak/>
        <w:t>وتمشيا</w:t>
      </w:r>
      <w:r w:rsidR="00701F4B">
        <w:rPr>
          <w:rFonts w:cs="Simplified Arabic" w:hint="default"/>
          <w:sz w:val="22"/>
          <w:szCs w:val="24"/>
          <w:rtl/>
          <w:lang w:eastAsia="en-GB"/>
        </w:rPr>
        <w:t>ً</w:t>
      </w:r>
      <w:r w:rsidRPr="00504B91">
        <w:rPr>
          <w:rFonts w:cs="Simplified Arabic" w:hint="default"/>
          <w:sz w:val="22"/>
          <w:szCs w:val="24"/>
          <w:rtl/>
          <w:lang w:eastAsia="en-GB"/>
        </w:rPr>
        <w:t xml:space="preserve"> مع المادة 27 من النظام الداخلي، دعت الأمانة، من خلال الإخطار </w:t>
      </w:r>
      <w:r w:rsidRPr="00504B91">
        <w:rPr>
          <w:rFonts w:cs="Simplified Arabic" w:hint="default"/>
          <w:sz w:val="22"/>
          <w:szCs w:val="24"/>
          <w:lang w:eastAsia="en-GB"/>
        </w:rPr>
        <w:t>EM/2021/43</w:t>
      </w:r>
      <w:r w:rsidRPr="00504B91">
        <w:rPr>
          <w:rFonts w:cs="Simplified Arabic" w:hint="default"/>
          <w:sz w:val="22"/>
          <w:szCs w:val="24"/>
          <w:rtl/>
          <w:lang w:eastAsia="en-GB"/>
        </w:rPr>
        <w:t xml:space="preserve"> المؤرخ 22</w:t>
      </w:r>
      <w:r w:rsidR="00116098">
        <w:rPr>
          <w:rFonts w:cs="Simplified Arabic" w:hint="default"/>
          <w:sz w:val="22"/>
          <w:szCs w:val="24"/>
          <w:rtl/>
          <w:lang w:eastAsia="en-GB"/>
        </w:rPr>
        <w:t> </w:t>
      </w:r>
      <w:r w:rsidRPr="00504B91">
        <w:rPr>
          <w:rFonts w:cs="Simplified Arabic" w:hint="default"/>
          <w:sz w:val="22"/>
          <w:szCs w:val="24"/>
          <w:rtl/>
          <w:lang w:eastAsia="en-GB"/>
        </w:rPr>
        <w:t xml:space="preserve">كانون الأول/ديسمبر 2021، أعضاء المنبر إلى أن يقدموا إلى الأمانة ترشيحات خطية مشفوعة بسيرة ذاتية للمرشحين لعضوية الفريق بحلول 9 آذار/مارس 2022. وتتاح لأعضاء المنبر على موقعه الشبكي وفي الوثيقة </w:t>
      </w:r>
      <w:r w:rsidRPr="00504B91">
        <w:rPr>
          <w:rFonts w:cs="Simplified Arabic" w:hint="default"/>
          <w:sz w:val="22"/>
          <w:szCs w:val="24"/>
          <w:lang w:eastAsia="en-GB"/>
        </w:rPr>
        <w:t>IPBES/9/INF/3</w:t>
      </w:r>
      <w:r w:rsidRPr="00504B91">
        <w:rPr>
          <w:rFonts w:cs="Simplified Arabic" w:hint="default"/>
          <w:sz w:val="22"/>
          <w:szCs w:val="24"/>
          <w:rtl/>
          <w:lang w:eastAsia="en-GB"/>
        </w:rPr>
        <w:t xml:space="preserve"> السير الذاتية لجميع المرشحين المقدمة إلى الأمانة، إلى جانب أسماء الأشخاص المرشحين وهوية المنطقة المقدمة للترشيح. ووفقا</w:t>
      </w:r>
      <w:r w:rsidR="00587D5F">
        <w:rPr>
          <w:rFonts w:cs="Simplified Arabic" w:hint="default"/>
          <w:sz w:val="22"/>
          <w:szCs w:val="24"/>
          <w:rtl/>
          <w:lang w:eastAsia="en-GB"/>
        </w:rPr>
        <w:t>ً</w:t>
      </w:r>
      <w:r w:rsidRPr="00504B91">
        <w:rPr>
          <w:rFonts w:cs="Simplified Arabic" w:hint="default"/>
          <w:sz w:val="22"/>
          <w:szCs w:val="24"/>
          <w:rtl/>
          <w:lang w:eastAsia="en-GB"/>
        </w:rPr>
        <w:t xml:space="preserve"> للمادة 29 من النظام الداخلي، يمكن إعادة انتخاب أعضاء الفريق لفترة متتالية واحدة.</w:t>
      </w:r>
    </w:p>
    <w:p w14:paraId="2E4C9360" w14:textId="6B1CFE9E" w:rsidR="00504B91" w:rsidRDefault="00207D83" w:rsidP="00701F4B">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hanging="1"/>
        <w:contextualSpacing w:val="0"/>
        <w:jc w:val="both"/>
        <w:textDirection w:val="tbRlV"/>
        <w:rPr>
          <w:rFonts w:cs="Simplified Arabic" w:hint="default"/>
          <w:sz w:val="22"/>
          <w:szCs w:val="24"/>
          <w:lang w:eastAsia="en-GB"/>
        </w:rPr>
      </w:pPr>
      <w:r w:rsidRPr="00504B91">
        <w:rPr>
          <w:rFonts w:cs="Simplified Arabic" w:hint="default"/>
          <w:sz w:val="22"/>
          <w:szCs w:val="24"/>
          <w:rtl/>
          <w:lang w:eastAsia="en-GB"/>
        </w:rPr>
        <w:t>وقد يرغب الأعضاء في إجراء مشاورات فيما بين المناطق وداخلها قبل الدورة التاسعة للاجتماع العام وأثناءها، لكي ينتخب الاجتماع العام 25 عضوا</w:t>
      </w:r>
      <w:r w:rsidR="00A168F1">
        <w:rPr>
          <w:rFonts w:cs="Simplified Arabic" w:hint="default"/>
          <w:sz w:val="22"/>
          <w:szCs w:val="24"/>
          <w:rtl/>
          <w:lang w:eastAsia="en-GB"/>
        </w:rPr>
        <w:t>ً</w:t>
      </w:r>
      <w:r w:rsidRPr="00504B91">
        <w:rPr>
          <w:rFonts w:cs="Simplified Arabic" w:hint="default"/>
          <w:sz w:val="22"/>
          <w:szCs w:val="24"/>
          <w:rtl/>
          <w:lang w:eastAsia="en-GB"/>
        </w:rPr>
        <w:t>، ترشحهم كل منطقة من مناطق الأمم المتحدة الخمس وفقا</w:t>
      </w:r>
      <w:r w:rsidR="00A168F1">
        <w:rPr>
          <w:rFonts w:cs="Simplified Arabic" w:hint="default"/>
          <w:sz w:val="22"/>
          <w:szCs w:val="24"/>
          <w:rtl/>
          <w:lang w:eastAsia="en-GB"/>
        </w:rPr>
        <w:t>ً</w:t>
      </w:r>
      <w:r w:rsidRPr="00504B91">
        <w:rPr>
          <w:rFonts w:cs="Simplified Arabic" w:hint="default"/>
          <w:sz w:val="22"/>
          <w:szCs w:val="24"/>
          <w:rtl/>
          <w:lang w:eastAsia="en-GB"/>
        </w:rPr>
        <w:t xml:space="preserve"> للمادة 26 من النظام الداخلي ولضمان التوازن العام بين الجنسين والتوازن بين التخصصات في الفريق.</w:t>
      </w:r>
    </w:p>
    <w:p w14:paraId="57D449FC" w14:textId="5260D780" w:rsidR="00504B91" w:rsidRDefault="00207D83" w:rsidP="00701F4B">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hanging="1"/>
        <w:contextualSpacing w:val="0"/>
        <w:jc w:val="both"/>
        <w:textDirection w:val="tbRlV"/>
        <w:rPr>
          <w:rFonts w:cs="Simplified Arabic" w:hint="default"/>
          <w:sz w:val="22"/>
          <w:szCs w:val="24"/>
          <w:lang w:eastAsia="en-GB"/>
        </w:rPr>
      </w:pPr>
      <w:r w:rsidRPr="00504B91">
        <w:rPr>
          <w:rFonts w:cs="Simplified Arabic" w:hint="default"/>
          <w:sz w:val="22"/>
          <w:szCs w:val="24"/>
          <w:rtl/>
          <w:lang w:eastAsia="en-GB"/>
        </w:rPr>
        <w:t>وانتخب الاجتماع العام، في دورته السابعة المعقودة في باريس في نيسان/أبريل وأيار/مايو 2019، مكتبا</w:t>
      </w:r>
      <w:r w:rsidR="00A168F1">
        <w:rPr>
          <w:rFonts w:cs="Simplified Arabic" w:hint="default"/>
          <w:sz w:val="22"/>
          <w:szCs w:val="24"/>
          <w:rtl/>
          <w:lang w:eastAsia="en-GB"/>
        </w:rPr>
        <w:t>ً</w:t>
      </w:r>
      <w:r w:rsidRPr="00504B91">
        <w:rPr>
          <w:rFonts w:cs="Simplified Arabic" w:hint="default"/>
          <w:sz w:val="22"/>
          <w:szCs w:val="24"/>
          <w:rtl/>
          <w:lang w:eastAsia="en-GB"/>
        </w:rPr>
        <w:t xml:space="preserve"> يتألف من رئيس وأربعة نواب للرئيس وخمسة أعضاء آخرين في المكتب. وتنص الفقرة 3 من المادة 15 من النظام الداخلي على أن مدة العضوية في المكتب ثلاث سنوات وأن مدة العضوية تبدأ من نهاية الدورة التي ينتخب فيها العضو وتنتهي بنهاية الدورة التي ينتخب فيها خلفه. وقرر الاجتماع العام، في مقرره م.ح.د-8/2، على الرغم من المادة 15 من النظام الداخلي، أن تمتد مدة عضوية أعضاء المكتب الحاليين حتى اختتام الدورة العاشرة للاجتماع العام، على أن ينتخب خلفاؤهم في تلك الدورة.</w:t>
      </w:r>
    </w:p>
    <w:p w14:paraId="2BDAC43D" w14:textId="25F69DF2" w:rsidR="00504B91" w:rsidRDefault="00207D83" w:rsidP="00701F4B">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hanging="1"/>
        <w:contextualSpacing w:val="0"/>
        <w:jc w:val="both"/>
        <w:textDirection w:val="tbRlV"/>
        <w:rPr>
          <w:rFonts w:cs="Simplified Arabic" w:hint="default"/>
          <w:sz w:val="22"/>
          <w:szCs w:val="24"/>
          <w:lang w:eastAsia="en-GB"/>
        </w:rPr>
      </w:pPr>
      <w:r w:rsidRPr="00504B91">
        <w:rPr>
          <w:rFonts w:cs="Simplified Arabic" w:hint="default"/>
          <w:sz w:val="22"/>
          <w:szCs w:val="24"/>
          <w:rtl/>
          <w:lang w:eastAsia="en-GB"/>
        </w:rPr>
        <w:t xml:space="preserve">وفي آب/أغسطس 2021، استقال نائب الرئيس من دول آسيا والمحيط الهادئ من المكتب لأسباب شخصية. ومن خلال الإخطار </w:t>
      </w:r>
      <w:r w:rsidRPr="00504B91">
        <w:rPr>
          <w:rFonts w:cs="Simplified Arabic" w:hint="default"/>
          <w:sz w:val="22"/>
          <w:szCs w:val="24"/>
          <w:lang w:eastAsia="en-GB"/>
        </w:rPr>
        <w:t>EM/2021/34</w:t>
      </w:r>
      <w:r w:rsidRPr="00504B91">
        <w:rPr>
          <w:rFonts w:cs="Simplified Arabic" w:hint="default"/>
          <w:sz w:val="22"/>
          <w:szCs w:val="24"/>
          <w:rtl/>
          <w:lang w:eastAsia="en-GB"/>
        </w:rPr>
        <w:t xml:space="preserve"> المؤرخ 24 تشرين الثاني/نوفمبر 2021، دعت الأمانة حكومات دول آسيا والمحيط الهادئ إلى أن تقدم إلى الأمانة مقترحات بشأن المرشحين والسير الذاتية المصاحبة لها بحلول 9 آذار/مارس 2022. ودعت الأمانة أيضا</w:t>
      </w:r>
      <w:r w:rsidR="00544D60">
        <w:rPr>
          <w:rFonts w:cs="Simplified Arabic" w:hint="default"/>
          <w:sz w:val="22"/>
          <w:szCs w:val="24"/>
          <w:rtl/>
          <w:lang w:eastAsia="en-GB"/>
        </w:rPr>
        <w:t>ً</w:t>
      </w:r>
      <w:r w:rsidRPr="00504B91">
        <w:rPr>
          <w:rFonts w:cs="Simplified Arabic" w:hint="default"/>
          <w:sz w:val="22"/>
          <w:szCs w:val="24"/>
          <w:rtl/>
          <w:lang w:eastAsia="en-GB"/>
        </w:rPr>
        <w:t xml:space="preserve"> حكومات الدول الأفريقية ودول آسيا والمحيط الهادئ إلى أن تقترح، بحلول التاريخ نفسه، أعضاء مناوبين في المكتب، لكي ترشحهم هاتان المنطقتان ويوافق عليهما الاجتماع العام.</w:t>
      </w:r>
    </w:p>
    <w:p w14:paraId="65BC62D2" w14:textId="77777777" w:rsidR="00504B91" w:rsidRDefault="00207D83" w:rsidP="00701F4B">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hanging="1"/>
        <w:contextualSpacing w:val="0"/>
        <w:jc w:val="both"/>
        <w:textDirection w:val="tbRlV"/>
        <w:rPr>
          <w:rFonts w:cs="Simplified Arabic" w:hint="default"/>
          <w:sz w:val="22"/>
          <w:szCs w:val="24"/>
          <w:lang w:eastAsia="en-GB"/>
        </w:rPr>
      </w:pPr>
      <w:r w:rsidRPr="00504B91">
        <w:rPr>
          <w:rFonts w:cs="Simplified Arabic" w:hint="default"/>
          <w:sz w:val="22"/>
          <w:szCs w:val="24"/>
          <w:rtl/>
          <w:lang w:eastAsia="en-GB"/>
        </w:rPr>
        <w:t xml:space="preserve">وقُدمت السير الذاتية لجميع المرشحين إلى الأمانة، مشفوعة بأسماء الأشخاص المرشحين وهوية المنطقة التي قدمت الترشيح، وهي متاحة لأعضاء المنبر على الموقع الشبكي للمنبر وفي الوثيقة </w:t>
      </w:r>
      <w:r w:rsidRPr="00504B91">
        <w:rPr>
          <w:rFonts w:cs="Simplified Arabic" w:hint="default"/>
          <w:sz w:val="22"/>
          <w:szCs w:val="24"/>
          <w:lang w:eastAsia="en-GB"/>
        </w:rPr>
        <w:t>IPBES/9/INF/4</w:t>
      </w:r>
      <w:r w:rsidRPr="00504B91">
        <w:rPr>
          <w:rFonts w:cs="Simplified Arabic" w:hint="default"/>
          <w:sz w:val="22"/>
          <w:szCs w:val="24"/>
          <w:rtl/>
          <w:lang w:eastAsia="en-GB"/>
        </w:rPr>
        <w:t>.</w:t>
      </w:r>
    </w:p>
    <w:p w14:paraId="4662BE8D" w14:textId="4B611055" w:rsidR="00207D83" w:rsidRPr="00504B91" w:rsidRDefault="00207D83" w:rsidP="00701F4B">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hanging="1"/>
        <w:contextualSpacing w:val="0"/>
        <w:jc w:val="both"/>
        <w:textDirection w:val="tbRlV"/>
        <w:rPr>
          <w:rFonts w:cs="Simplified Arabic" w:hint="default"/>
          <w:sz w:val="22"/>
          <w:szCs w:val="24"/>
          <w:lang w:eastAsia="en-GB"/>
        </w:rPr>
      </w:pPr>
      <w:r w:rsidRPr="00504B91">
        <w:rPr>
          <w:rFonts w:cs="Simplified Arabic" w:hint="default"/>
          <w:sz w:val="22"/>
          <w:szCs w:val="24"/>
          <w:rtl/>
          <w:lang w:eastAsia="en-GB"/>
        </w:rPr>
        <w:t xml:space="preserve">ويمكن الاطلاع على مزيد من المعلومات في مذكرة الأمانة بشأن انتخاب أعضاء المكتب </w:t>
      </w:r>
      <w:r w:rsidRPr="00D546BE">
        <w:rPr>
          <w:rFonts w:asciiTheme="majorBidi" w:hAnsiTheme="majorBidi" w:cstheme="majorBidi" w:hint="default"/>
          <w:sz w:val="22"/>
          <w:szCs w:val="22"/>
          <w:rtl/>
          <w:lang w:eastAsia="en-GB"/>
        </w:rPr>
        <w:t>(</w:t>
      </w:r>
      <w:r w:rsidRPr="00D546BE">
        <w:rPr>
          <w:rFonts w:asciiTheme="majorBidi" w:hAnsiTheme="majorBidi" w:cstheme="majorBidi" w:hint="default"/>
          <w:sz w:val="22"/>
          <w:szCs w:val="22"/>
          <w:lang w:eastAsia="en-GB"/>
        </w:rPr>
        <w:t>IPBES/9/2</w:t>
      </w:r>
      <w:r w:rsidRPr="00D546BE">
        <w:rPr>
          <w:rFonts w:asciiTheme="majorBidi" w:hAnsiTheme="majorBidi" w:cstheme="majorBidi" w:hint="default"/>
          <w:sz w:val="22"/>
          <w:szCs w:val="22"/>
          <w:rtl/>
          <w:lang w:eastAsia="en-GB"/>
        </w:rPr>
        <w:t>)</w:t>
      </w:r>
      <w:r w:rsidRPr="00504B91">
        <w:rPr>
          <w:rFonts w:cs="Simplified Arabic" w:hint="default"/>
          <w:sz w:val="22"/>
          <w:szCs w:val="24"/>
          <w:rtl/>
          <w:lang w:eastAsia="en-GB"/>
        </w:rPr>
        <w:t>.</w:t>
      </w:r>
    </w:p>
    <w:p w14:paraId="7418791D" w14:textId="77777777" w:rsidR="00701F4B" w:rsidRDefault="00207D83" w:rsidP="0015702E">
      <w:pPr>
        <w:keepNext/>
        <w:keepLines/>
        <w:tabs>
          <w:tab w:val="left" w:pos="1842"/>
          <w:tab w:val="left" w:pos="2409"/>
          <w:tab w:val="left" w:pos="2976"/>
        </w:tabs>
        <w:suppressAutoHyphens/>
        <w:spacing w:line="360" w:lineRule="exact"/>
        <w:ind w:left="1134" w:right="284" w:hanging="709"/>
        <w:jc w:val="both"/>
        <w:textDirection w:val="tbRlV"/>
        <w:rPr>
          <w:rFonts w:ascii="Simplified Arabic" w:eastAsia="SimSun" w:hAnsi="Simplified Arabic"/>
          <w:b/>
          <w:bCs/>
          <w:sz w:val="24"/>
          <w:szCs w:val="24"/>
          <w:rtl/>
          <w:lang w:val="en-GB" w:eastAsia="en-GB"/>
        </w:rPr>
      </w:pPr>
      <w:r w:rsidRPr="006622A6">
        <w:rPr>
          <w:rFonts w:ascii="Simplified Arabic" w:eastAsia="SimSun" w:hAnsi="Simplified Arabic"/>
          <w:b/>
          <w:bCs/>
          <w:sz w:val="24"/>
          <w:szCs w:val="24"/>
          <w:rtl/>
          <w:lang w:val="en-GB" w:eastAsia="en-GB"/>
        </w:rPr>
        <w:t>البند 3</w:t>
      </w:r>
    </w:p>
    <w:p w14:paraId="6F9E7BA7" w14:textId="4A2B2432" w:rsidR="00207D83" w:rsidRPr="006622A6" w:rsidRDefault="00207D83" w:rsidP="00701F4B">
      <w:pPr>
        <w:keepNext/>
        <w:keepLines/>
        <w:tabs>
          <w:tab w:val="right" w:pos="851"/>
          <w:tab w:val="left" w:pos="1842"/>
          <w:tab w:val="left" w:pos="2409"/>
          <w:tab w:val="left" w:pos="2976"/>
        </w:tabs>
        <w:suppressAutoHyphens/>
        <w:spacing w:after="120" w:line="360" w:lineRule="exact"/>
        <w:ind w:left="1134" w:right="284" w:hanging="709"/>
        <w:jc w:val="both"/>
        <w:textDirection w:val="tbRlV"/>
        <w:rPr>
          <w:rFonts w:ascii="Simplified Arabic" w:hAnsi="Simplified Arabic"/>
          <w:b/>
          <w:sz w:val="24"/>
          <w:szCs w:val="24"/>
          <w:lang w:val="ar-SA" w:eastAsia="zh-TW"/>
        </w:rPr>
      </w:pPr>
      <w:r w:rsidRPr="006622A6">
        <w:rPr>
          <w:rFonts w:ascii="Simplified Arabic" w:eastAsia="SimSun" w:hAnsi="Simplified Arabic"/>
          <w:b/>
          <w:bCs/>
          <w:sz w:val="24"/>
          <w:szCs w:val="24"/>
          <w:rtl/>
          <w:lang w:val="en-GB" w:eastAsia="en-GB"/>
        </w:rPr>
        <w:t>قبول المراقبين</w:t>
      </w:r>
    </w:p>
    <w:p w14:paraId="3D9B57F0" w14:textId="59E564F9" w:rsidR="00701F4B" w:rsidRPr="0015702E" w:rsidRDefault="00207D83" w:rsidP="0015702E">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15702E">
        <w:rPr>
          <w:rFonts w:cs="Simplified Arabic" w:hint="default"/>
          <w:sz w:val="22"/>
          <w:szCs w:val="24"/>
          <w:rtl/>
          <w:lang w:eastAsia="en-GB"/>
        </w:rPr>
        <w:t xml:space="preserve">سيقترح رئيس المنبر، باسم المكتب، قائمة المراقبين المقبولين في الدورة التاسعة </w:t>
      </w:r>
      <w:r w:rsidRPr="00D546BE">
        <w:rPr>
          <w:rFonts w:asciiTheme="majorBidi" w:hAnsiTheme="majorBidi" w:cstheme="majorBidi" w:hint="default"/>
          <w:sz w:val="22"/>
          <w:szCs w:val="22"/>
          <w:rtl/>
          <w:lang w:eastAsia="en-GB"/>
        </w:rPr>
        <w:t>(</w:t>
      </w:r>
      <w:r w:rsidRPr="00D546BE">
        <w:rPr>
          <w:rFonts w:asciiTheme="majorBidi" w:hAnsiTheme="majorBidi" w:cstheme="majorBidi" w:hint="default"/>
          <w:sz w:val="22"/>
          <w:szCs w:val="22"/>
          <w:lang w:eastAsia="en-GB"/>
        </w:rPr>
        <w:t>IPBES/9/INF/5</w:t>
      </w:r>
      <w:r w:rsidRPr="00D546BE">
        <w:rPr>
          <w:rFonts w:asciiTheme="majorBidi" w:hAnsiTheme="majorBidi" w:cstheme="majorBidi" w:hint="default"/>
          <w:sz w:val="22"/>
          <w:szCs w:val="22"/>
          <w:rtl/>
          <w:lang w:eastAsia="en-GB"/>
        </w:rPr>
        <w:t>)</w:t>
      </w:r>
      <w:r w:rsidRPr="0015702E">
        <w:rPr>
          <w:rFonts w:cs="Simplified Arabic" w:hint="default"/>
          <w:sz w:val="22"/>
          <w:szCs w:val="24"/>
          <w:rtl/>
          <w:lang w:eastAsia="en-GB"/>
        </w:rPr>
        <w:t xml:space="preserve"> وفقا</w:t>
      </w:r>
      <w:r w:rsidR="0015702E">
        <w:rPr>
          <w:rFonts w:cs="Simplified Arabic" w:hint="default"/>
          <w:sz w:val="22"/>
          <w:szCs w:val="24"/>
          <w:rtl/>
          <w:lang w:eastAsia="en-GB"/>
        </w:rPr>
        <w:t>ً</w:t>
      </w:r>
      <w:r w:rsidRPr="0015702E">
        <w:rPr>
          <w:rFonts w:cs="Simplified Arabic" w:hint="default"/>
          <w:sz w:val="22"/>
          <w:szCs w:val="24"/>
          <w:rtl/>
          <w:lang w:eastAsia="en-GB"/>
        </w:rPr>
        <w:t xml:space="preserve"> لما قرره الاجتماع العام في دورته الثامنة </w:t>
      </w:r>
      <w:r w:rsidRPr="00D546BE">
        <w:rPr>
          <w:rFonts w:asciiTheme="majorBidi" w:hAnsiTheme="majorBidi" w:cstheme="majorBidi" w:hint="default"/>
          <w:sz w:val="22"/>
          <w:szCs w:val="22"/>
          <w:rtl/>
          <w:lang w:eastAsia="en-GB"/>
        </w:rPr>
        <w:t>(</w:t>
      </w:r>
      <w:r w:rsidRPr="00D546BE">
        <w:rPr>
          <w:rFonts w:asciiTheme="majorBidi" w:hAnsiTheme="majorBidi" w:cstheme="majorBidi" w:hint="default"/>
          <w:sz w:val="22"/>
          <w:szCs w:val="22"/>
          <w:lang w:eastAsia="en-GB"/>
        </w:rPr>
        <w:t>IPBES/8/11</w:t>
      </w:r>
      <w:r w:rsidRPr="0015702E">
        <w:rPr>
          <w:rFonts w:cs="Simplified Arabic" w:hint="default"/>
          <w:sz w:val="22"/>
          <w:szCs w:val="24"/>
          <w:rtl/>
          <w:lang w:eastAsia="en-GB"/>
        </w:rPr>
        <w:t>، الفقرة 28) بأن يطبق أيضا</w:t>
      </w:r>
      <w:r w:rsidR="00D546BE">
        <w:rPr>
          <w:rFonts w:cs="Simplified Arabic" w:hint="default"/>
          <w:sz w:val="22"/>
          <w:szCs w:val="24"/>
          <w:rtl/>
          <w:lang w:eastAsia="en-GB"/>
        </w:rPr>
        <w:t>ً</w:t>
      </w:r>
      <w:r w:rsidRPr="0015702E">
        <w:rPr>
          <w:rFonts w:cs="Simplified Arabic" w:hint="default"/>
          <w:sz w:val="22"/>
          <w:szCs w:val="24"/>
          <w:rtl/>
          <w:lang w:eastAsia="en-GB"/>
        </w:rPr>
        <w:t xml:space="preserve"> في دورته التاسعة الإجراء المؤقت لقبول المراقبين في دورات الاجتماع العام، على النحو المبين في الفقرة 22 من تقرير الدورة الأولى للاجتماع العام </w:t>
      </w:r>
      <w:r w:rsidRPr="00D546BE">
        <w:rPr>
          <w:rFonts w:asciiTheme="majorBidi" w:hAnsiTheme="majorBidi" w:cstheme="majorBidi" w:hint="default"/>
          <w:sz w:val="22"/>
          <w:szCs w:val="22"/>
          <w:rtl/>
          <w:lang w:eastAsia="en-GB"/>
        </w:rPr>
        <w:t>(</w:t>
      </w:r>
      <w:r w:rsidRPr="00D546BE">
        <w:rPr>
          <w:rFonts w:asciiTheme="majorBidi" w:hAnsiTheme="majorBidi" w:cstheme="majorBidi" w:hint="default"/>
          <w:sz w:val="22"/>
          <w:szCs w:val="22"/>
          <w:lang w:eastAsia="en-GB"/>
        </w:rPr>
        <w:t>IPBES/1/12</w:t>
      </w:r>
      <w:r w:rsidRPr="00D546BE">
        <w:rPr>
          <w:rFonts w:asciiTheme="majorBidi" w:hAnsiTheme="majorBidi" w:cstheme="majorBidi" w:hint="default"/>
          <w:sz w:val="22"/>
          <w:szCs w:val="22"/>
          <w:rtl/>
          <w:lang w:eastAsia="en-GB"/>
        </w:rPr>
        <w:t>)</w:t>
      </w:r>
      <w:r w:rsidRPr="0015702E">
        <w:rPr>
          <w:rFonts w:cs="Simplified Arabic" w:hint="default"/>
          <w:sz w:val="22"/>
          <w:szCs w:val="24"/>
          <w:rtl/>
          <w:lang w:eastAsia="en-GB"/>
        </w:rPr>
        <w:t xml:space="preserve"> وهو الإجراء الذي طبق في دورات الاجتماع العام الثانية إلى الثامنة.</w:t>
      </w:r>
    </w:p>
    <w:p w14:paraId="0276E7EC" w14:textId="01328D15" w:rsidR="00207D83" w:rsidRPr="0015702E" w:rsidRDefault="00207D83" w:rsidP="0015702E">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15702E">
        <w:rPr>
          <w:rFonts w:cs="Simplified Arabic" w:hint="default"/>
          <w:sz w:val="22"/>
          <w:szCs w:val="24"/>
          <w:rtl/>
          <w:lang w:eastAsia="en-GB"/>
        </w:rPr>
        <w:t>وقرر الاجتماع العام أيضا</w:t>
      </w:r>
      <w:r w:rsidR="002B56D2">
        <w:rPr>
          <w:rFonts w:cs="Simplified Arabic" w:hint="default"/>
          <w:sz w:val="22"/>
          <w:szCs w:val="24"/>
          <w:rtl/>
          <w:lang w:eastAsia="en-GB"/>
        </w:rPr>
        <w:t>ً</w:t>
      </w:r>
      <w:r w:rsidRPr="0015702E">
        <w:rPr>
          <w:rFonts w:cs="Simplified Arabic" w:hint="default"/>
          <w:sz w:val="22"/>
          <w:szCs w:val="24"/>
          <w:rtl/>
          <w:lang w:eastAsia="en-GB"/>
        </w:rPr>
        <w:t xml:space="preserve"> أن يواصل في دورته التاسعة النظر في مشروع سياسات وإجراءات قبول المراقبين، المبينة في مرفق مذكرة الأمانة بشأن هذه المسألة </w:t>
      </w:r>
      <w:r w:rsidRPr="002B56D2">
        <w:rPr>
          <w:rFonts w:asciiTheme="majorBidi" w:hAnsiTheme="majorBidi" w:cstheme="majorBidi" w:hint="default"/>
          <w:sz w:val="22"/>
          <w:szCs w:val="22"/>
          <w:rtl/>
          <w:lang w:eastAsia="en-GB"/>
        </w:rPr>
        <w:t>(</w:t>
      </w:r>
      <w:r w:rsidRPr="002B56D2">
        <w:rPr>
          <w:rFonts w:asciiTheme="majorBidi" w:hAnsiTheme="majorBidi" w:cstheme="majorBidi" w:hint="default"/>
          <w:sz w:val="22"/>
          <w:szCs w:val="22"/>
          <w:lang w:eastAsia="en-GB"/>
        </w:rPr>
        <w:t>IPBES/9/3</w:t>
      </w:r>
      <w:r w:rsidRPr="002B56D2">
        <w:rPr>
          <w:rFonts w:asciiTheme="majorBidi" w:hAnsiTheme="majorBidi" w:cstheme="majorBidi" w:hint="default"/>
          <w:sz w:val="22"/>
          <w:szCs w:val="22"/>
          <w:rtl/>
          <w:lang w:eastAsia="en-GB"/>
        </w:rPr>
        <w:t>)</w:t>
      </w:r>
      <w:r w:rsidRPr="0015702E">
        <w:rPr>
          <w:rFonts w:cs="Simplified Arabic" w:hint="default"/>
          <w:sz w:val="22"/>
          <w:szCs w:val="24"/>
          <w:rtl/>
          <w:lang w:eastAsia="en-GB"/>
        </w:rPr>
        <w:t>.</w:t>
      </w:r>
    </w:p>
    <w:p w14:paraId="26AC037B" w14:textId="77777777" w:rsidR="00207D83" w:rsidRPr="006622A6" w:rsidRDefault="00207D83" w:rsidP="002B56D2">
      <w:pPr>
        <w:keepNext/>
        <w:keepLines/>
        <w:tabs>
          <w:tab w:val="left" w:pos="1842"/>
          <w:tab w:val="left" w:pos="2409"/>
          <w:tab w:val="left" w:pos="2976"/>
        </w:tabs>
        <w:suppressAutoHyphens/>
        <w:spacing w:line="360" w:lineRule="exact"/>
        <w:ind w:left="1134" w:right="284" w:hanging="709"/>
        <w:jc w:val="both"/>
        <w:textDirection w:val="tbRlV"/>
        <w:rPr>
          <w:rFonts w:ascii="Simplified Arabic" w:hAnsi="Simplified Arabic"/>
          <w:b/>
          <w:sz w:val="24"/>
          <w:szCs w:val="24"/>
          <w:lang w:val="ar-SA" w:eastAsia="zh-TW"/>
        </w:rPr>
      </w:pPr>
      <w:r w:rsidRPr="006622A6">
        <w:rPr>
          <w:rFonts w:ascii="Simplified Arabic" w:eastAsia="SimSun" w:hAnsi="Simplified Arabic"/>
          <w:b/>
          <w:bCs/>
          <w:sz w:val="24"/>
          <w:szCs w:val="24"/>
          <w:rtl/>
          <w:lang w:val="en-GB" w:eastAsia="en-GB"/>
        </w:rPr>
        <w:t>البند 4</w:t>
      </w:r>
    </w:p>
    <w:p w14:paraId="300E48C0" w14:textId="77777777" w:rsidR="00207D83" w:rsidRPr="006622A6" w:rsidRDefault="00207D83" w:rsidP="002B56D2">
      <w:pPr>
        <w:keepNext/>
        <w:keepLines/>
        <w:tabs>
          <w:tab w:val="left" w:pos="1842"/>
          <w:tab w:val="left" w:pos="2409"/>
          <w:tab w:val="left" w:pos="2976"/>
          <w:tab w:val="left" w:pos="3515"/>
          <w:tab w:val="left" w:pos="4082"/>
        </w:tabs>
        <w:suppressAutoHyphens/>
        <w:spacing w:after="120" w:line="360" w:lineRule="exact"/>
        <w:ind w:left="1134" w:right="284" w:hanging="709"/>
        <w:jc w:val="both"/>
        <w:textDirection w:val="tbRlV"/>
        <w:rPr>
          <w:rFonts w:ascii="Simplified Arabic" w:hAnsi="Simplified Arabic"/>
          <w:b/>
          <w:sz w:val="24"/>
          <w:szCs w:val="24"/>
          <w:lang w:val="ar-SA" w:eastAsia="zh-TW"/>
        </w:rPr>
      </w:pPr>
      <w:r w:rsidRPr="006622A6">
        <w:rPr>
          <w:rFonts w:ascii="Simplified Arabic" w:eastAsia="SimSun" w:hAnsi="Simplified Arabic"/>
          <w:b/>
          <w:bCs/>
          <w:sz w:val="24"/>
          <w:szCs w:val="24"/>
          <w:rtl/>
          <w:lang w:val="en-GB" w:eastAsia="en-GB"/>
        </w:rPr>
        <w:t>وثائق تفويض الممثلين</w:t>
      </w:r>
    </w:p>
    <w:p w14:paraId="690138A2" w14:textId="508CDEA7" w:rsidR="00373930" w:rsidRPr="00373930" w:rsidRDefault="00207D83" w:rsidP="00373930">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ascii="Simplified Arabic" w:hAnsi="Simplified Arabic" w:cs="Simplified Arabic" w:hint="default"/>
          <w:sz w:val="24"/>
          <w:szCs w:val="24"/>
          <w:lang w:val="ar-SA" w:eastAsia="zh-TW"/>
        </w:rPr>
      </w:pPr>
      <w:r w:rsidRPr="00373930">
        <w:rPr>
          <w:rFonts w:ascii="Simplified Arabic" w:hAnsi="Simplified Arabic" w:cs="Simplified Arabic" w:hint="default"/>
          <w:sz w:val="24"/>
          <w:szCs w:val="24"/>
          <w:rtl/>
          <w:lang w:eastAsia="en-GB"/>
        </w:rPr>
        <w:t>تُدعى جميع الدول الأعضاء في المنبر إلى المشاركة في الدورة مشاركة كاملة. ووفقا</w:t>
      </w:r>
      <w:r w:rsidR="00622FDC">
        <w:rPr>
          <w:rFonts w:ascii="Simplified Arabic" w:hAnsi="Simplified Arabic" w:cs="Simplified Arabic" w:hint="default"/>
          <w:sz w:val="24"/>
          <w:szCs w:val="24"/>
          <w:rtl/>
          <w:lang w:eastAsia="en-GB"/>
        </w:rPr>
        <w:t>ً</w:t>
      </w:r>
      <w:r w:rsidRPr="00373930">
        <w:rPr>
          <w:rFonts w:ascii="Simplified Arabic" w:hAnsi="Simplified Arabic" w:cs="Simplified Arabic" w:hint="default"/>
          <w:sz w:val="24"/>
          <w:szCs w:val="24"/>
          <w:rtl/>
          <w:lang w:eastAsia="en-GB"/>
        </w:rPr>
        <w:t xml:space="preserve"> للمادة 11 من النظام الداخلي، يمثل كل عضو من أعضاء المنبر بوفد يتألف من رئيس الوفد ومن عدد من الممثلين والمناوبين والمستشارين الآخرين المعتمدين، حسب الاقتضاء.</w:t>
      </w:r>
      <w:bookmarkStart w:id="2" w:name="_Hlk55472630"/>
    </w:p>
    <w:p w14:paraId="170EDADB" w14:textId="6A1E6E9C" w:rsidR="00373930" w:rsidRPr="00373930" w:rsidRDefault="00207D83" w:rsidP="00373930">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ascii="Simplified Arabic" w:hAnsi="Simplified Arabic" w:cs="Simplified Arabic" w:hint="default"/>
          <w:sz w:val="24"/>
          <w:szCs w:val="24"/>
          <w:lang w:val="ar-SA" w:eastAsia="zh-TW"/>
        </w:rPr>
      </w:pPr>
      <w:r w:rsidRPr="00373930">
        <w:rPr>
          <w:rFonts w:ascii="Simplified Arabic" w:hAnsi="Simplified Arabic" w:cs="Simplified Arabic" w:hint="default"/>
          <w:sz w:val="24"/>
          <w:szCs w:val="24"/>
          <w:rtl/>
          <w:lang w:eastAsia="en-GB"/>
        </w:rPr>
        <w:lastRenderedPageBreak/>
        <w:t>وعملا</w:t>
      </w:r>
      <w:r w:rsidR="00622FDC">
        <w:rPr>
          <w:rFonts w:ascii="Simplified Arabic" w:hAnsi="Simplified Arabic" w:cs="Simplified Arabic" w:hint="default"/>
          <w:sz w:val="24"/>
          <w:szCs w:val="24"/>
          <w:rtl/>
          <w:lang w:eastAsia="en-GB"/>
        </w:rPr>
        <w:t>ً</w:t>
      </w:r>
      <w:r w:rsidRPr="00373930">
        <w:rPr>
          <w:rFonts w:ascii="Simplified Arabic" w:hAnsi="Simplified Arabic" w:cs="Simplified Arabic" w:hint="default"/>
          <w:sz w:val="24"/>
          <w:szCs w:val="24"/>
          <w:rtl/>
          <w:lang w:eastAsia="en-GB"/>
        </w:rPr>
        <w:t xml:space="preserve"> بالمادة 12 من النظام الداخلي، ينبغي أن تقدم إلى الأمانة وثائق تفويض ممثلي الدول الأعضاء في المنبر الذين يحضرون الدورة، وينبغي أن تصدر تلك الوثائق عن رؤساء تلك الدول أو رؤساء حكوماتها أو وزراء خارجيتها أو من ينوب عنهم، وفقاً لسياسات كل بلد وقوانينه، وذلك إن أمكن في موعد لا</w:t>
      </w:r>
      <w:r w:rsidR="00622FDC">
        <w:rPr>
          <w:rFonts w:ascii="Simplified Arabic" w:hAnsi="Simplified Arabic" w:cs="Simplified Arabic" w:hint="default"/>
          <w:sz w:val="24"/>
          <w:szCs w:val="24"/>
          <w:rtl/>
          <w:lang w:eastAsia="en-GB"/>
        </w:rPr>
        <w:t> </w:t>
      </w:r>
      <w:r w:rsidRPr="00373930">
        <w:rPr>
          <w:rFonts w:ascii="Simplified Arabic" w:hAnsi="Simplified Arabic" w:cs="Simplified Arabic" w:hint="default"/>
          <w:sz w:val="24"/>
          <w:szCs w:val="24"/>
          <w:rtl/>
          <w:lang w:eastAsia="en-GB"/>
        </w:rPr>
        <w:t>يتجاوز 24 ساعة بعد افتتاح الدورة. ويشترط تقديم وثائق التفويض المذكورة من أجل مشاركة الممثلين في اعتماد المقررات في أثناء الدورة.</w:t>
      </w:r>
    </w:p>
    <w:p w14:paraId="3B873A2D" w14:textId="433B1734" w:rsidR="00373930" w:rsidRPr="00373930" w:rsidRDefault="00207D83" w:rsidP="00373930">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ascii="Simplified Arabic" w:hAnsi="Simplified Arabic" w:cs="Simplified Arabic" w:hint="default"/>
          <w:sz w:val="24"/>
          <w:szCs w:val="24"/>
          <w:lang w:val="ar-SA" w:eastAsia="zh-TW"/>
        </w:rPr>
      </w:pPr>
      <w:r w:rsidRPr="00373930">
        <w:rPr>
          <w:rFonts w:ascii="Simplified Arabic" w:hAnsi="Simplified Arabic" w:cs="Simplified Arabic" w:hint="default"/>
          <w:sz w:val="24"/>
          <w:szCs w:val="24"/>
          <w:rtl/>
          <w:lang w:eastAsia="en-GB"/>
        </w:rPr>
        <w:t>ويجب تقديم وثائق التفويض إلى الأمانة في نسخة مطبوعة أصلية، إما عن طريق البريد بحلول 15</w:t>
      </w:r>
      <w:r w:rsidR="00A03D90">
        <w:rPr>
          <w:rFonts w:ascii="Simplified Arabic" w:hAnsi="Simplified Arabic" w:cs="Simplified Arabic" w:hint="default"/>
          <w:sz w:val="24"/>
          <w:szCs w:val="24"/>
          <w:rtl/>
          <w:lang w:eastAsia="en-GB"/>
        </w:rPr>
        <w:t> </w:t>
      </w:r>
      <w:r w:rsidRPr="00373930">
        <w:rPr>
          <w:rFonts w:ascii="Simplified Arabic" w:hAnsi="Simplified Arabic" w:cs="Simplified Arabic" w:hint="default"/>
          <w:sz w:val="24"/>
          <w:szCs w:val="24"/>
          <w:rtl/>
          <w:lang w:eastAsia="en-GB"/>
        </w:rPr>
        <w:t>حزيران/يونيه 2022 أو في مكتب التسجيل بحلول 4 تموز/يوليه 2022. وينبغي تقديم نسخة ممسوحة ضوئياً من وثائق التفويض، فضلاً عن الرسائل الأخرى التي تتضمن أسماء الممثلين في الدورة التاسعة للمنبر، مثل الرسائل والمذكرات الشفوية، وذلك بحلول 15</w:t>
      </w:r>
      <w:r w:rsidR="0015702E">
        <w:rPr>
          <w:rFonts w:ascii="Simplified Arabic" w:hAnsi="Simplified Arabic" w:cs="Simplified Arabic" w:hint="default"/>
          <w:sz w:val="24"/>
          <w:szCs w:val="24"/>
          <w:rtl/>
          <w:lang w:eastAsia="en-GB"/>
        </w:rPr>
        <w:t xml:space="preserve"> </w:t>
      </w:r>
      <w:r w:rsidRPr="00373930">
        <w:rPr>
          <w:rFonts w:ascii="Simplified Arabic" w:hAnsi="Simplified Arabic" w:cs="Simplified Arabic" w:hint="default"/>
          <w:sz w:val="24"/>
          <w:szCs w:val="24"/>
          <w:rtl/>
          <w:lang w:eastAsia="en-GB"/>
        </w:rPr>
        <w:t xml:space="preserve">حزيران/يونيه 2022 عن طريق المنصة الإلكترونية على الرابط </w:t>
      </w:r>
      <w:r w:rsidRPr="0015702E">
        <w:rPr>
          <w:rFonts w:asciiTheme="majorBidi" w:hAnsiTheme="majorBidi" w:cstheme="majorBidi" w:hint="default"/>
          <w:sz w:val="22"/>
          <w:szCs w:val="22"/>
          <w:rtl/>
          <w:lang w:eastAsia="en-GB"/>
        </w:rPr>
        <w:t>https://ipbes.net/ipbes-9/nomination-letters-and-credentials</w:t>
      </w:r>
      <w:r w:rsidRPr="00373930">
        <w:rPr>
          <w:rFonts w:ascii="Simplified Arabic" w:hAnsi="Simplified Arabic" w:cs="Simplified Arabic" w:hint="default"/>
          <w:sz w:val="24"/>
          <w:szCs w:val="24"/>
          <w:rtl/>
          <w:lang w:eastAsia="en-GB"/>
        </w:rPr>
        <w:t>. ويتعين أيضا</w:t>
      </w:r>
      <w:r w:rsidR="00821668">
        <w:rPr>
          <w:rFonts w:ascii="Simplified Arabic" w:hAnsi="Simplified Arabic" w:cs="Simplified Arabic" w:hint="default"/>
          <w:sz w:val="24"/>
          <w:szCs w:val="24"/>
          <w:rtl/>
          <w:lang w:eastAsia="en-GB"/>
        </w:rPr>
        <w:t>ً</w:t>
      </w:r>
      <w:r w:rsidRPr="00373930">
        <w:rPr>
          <w:rFonts w:ascii="Simplified Arabic" w:hAnsi="Simplified Arabic" w:cs="Simplified Arabic" w:hint="default"/>
          <w:sz w:val="24"/>
          <w:szCs w:val="24"/>
          <w:rtl/>
          <w:lang w:eastAsia="en-GB"/>
        </w:rPr>
        <w:t xml:space="preserve"> على أعضاء الوفد الذين يغتنمون فرصة مشاهدة الدورة عن بعد أن يكونوا مسجلين على النحو الواجب وأن يدرجوا في الرسائل.</w:t>
      </w:r>
      <w:bookmarkEnd w:id="2"/>
    </w:p>
    <w:p w14:paraId="7DC3A32B" w14:textId="4EC4C255" w:rsidR="00207D83" w:rsidRPr="00373930" w:rsidRDefault="00207D83" w:rsidP="00373930">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ascii="Simplified Arabic" w:hAnsi="Simplified Arabic" w:cs="Simplified Arabic" w:hint="default"/>
          <w:sz w:val="24"/>
          <w:szCs w:val="24"/>
          <w:lang w:val="ar-SA" w:eastAsia="zh-TW"/>
        </w:rPr>
      </w:pPr>
      <w:r w:rsidRPr="00373930">
        <w:rPr>
          <w:rFonts w:ascii="Simplified Arabic" w:hAnsi="Simplified Arabic" w:cs="Simplified Arabic" w:hint="default"/>
          <w:sz w:val="24"/>
          <w:szCs w:val="24"/>
          <w:rtl/>
          <w:lang w:eastAsia="en-GB"/>
        </w:rPr>
        <w:t>ووفقاً للمادة 13 من النظام الداخلي، سيفحص المكتب وثائق تفويض ممثلي الأعضاء في المنبر، ويقدم تقريراً عنها إلى الاجتماع العام. وسيبلغ المكتب عن نتائج فحصه للوثائق يوم الأحد 3 تموز/يوليه 2022 قبل اعتماد أي مقررات.</w:t>
      </w:r>
    </w:p>
    <w:p w14:paraId="55579EC8" w14:textId="77777777" w:rsidR="00207D83" w:rsidRPr="006622A6" w:rsidRDefault="00207D83" w:rsidP="00373930">
      <w:pPr>
        <w:keepNext/>
        <w:keepLines/>
        <w:tabs>
          <w:tab w:val="left" w:pos="1842"/>
          <w:tab w:val="left" w:pos="2409"/>
          <w:tab w:val="left" w:pos="2976"/>
        </w:tabs>
        <w:suppressAutoHyphens/>
        <w:spacing w:line="360" w:lineRule="exact"/>
        <w:ind w:left="1134" w:right="284" w:hanging="709"/>
        <w:jc w:val="both"/>
        <w:textDirection w:val="tbRlV"/>
        <w:rPr>
          <w:rFonts w:ascii="Simplified Arabic" w:hAnsi="Simplified Arabic"/>
          <w:b/>
          <w:sz w:val="24"/>
          <w:szCs w:val="24"/>
          <w:lang w:val="ar-SA" w:eastAsia="zh-TW"/>
        </w:rPr>
      </w:pPr>
      <w:r w:rsidRPr="006622A6">
        <w:rPr>
          <w:rFonts w:ascii="Simplified Arabic" w:eastAsia="SimSun" w:hAnsi="Simplified Arabic"/>
          <w:b/>
          <w:bCs/>
          <w:sz w:val="24"/>
          <w:szCs w:val="24"/>
          <w:rtl/>
          <w:lang w:val="en-GB" w:eastAsia="en-GB"/>
        </w:rPr>
        <w:t>البند 5</w:t>
      </w:r>
    </w:p>
    <w:p w14:paraId="1D7349BB" w14:textId="77777777" w:rsidR="00207D83" w:rsidRPr="006622A6" w:rsidRDefault="00207D83" w:rsidP="00373930">
      <w:pPr>
        <w:keepNext/>
        <w:keepLines/>
        <w:tabs>
          <w:tab w:val="left" w:pos="1842"/>
          <w:tab w:val="left" w:pos="2409"/>
          <w:tab w:val="left" w:pos="2976"/>
          <w:tab w:val="left" w:pos="3515"/>
          <w:tab w:val="left" w:pos="4082"/>
        </w:tabs>
        <w:suppressAutoHyphens/>
        <w:spacing w:after="120" w:line="360" w:lineRule="exact"/>
        <w:ind w:left="1134" w:right="284" w:hanging="709"/>
        <w:jc w:val="both"/>
        <w:textDirection w:val="tbRlV"/>
        <w:rPr>
          <w:rFonts w:ascii="Simplified Arabic" w:hAnsi="Simplified Arabic"/>
          <w:b/>
          <w:sz w:val="24"/>
          <w:szCs w:val="24"/>
          <w:lang w:val="ar-SA" w:eastAsia="zh-TW"/>
        </w:rPr>
      </w:pPr>
      <w:r w:rsidRPr="006622A6">
        <w:rPr>
          <w:rFonts w:ascii="Simplified Arabic" w:eastAsia="SimSun" w:hAnsi="Simplified Arabic"/>
          <w:b/>
          <w:bCs/>
          <w:sz w:val="24"/>
          <w:szCs w:val="24"/>
          <w:rtl/>
          <w:lang w:val="en-GB" w:eastAsia="en-GB"/>
        </w:rPr>
        <w:t>تقرير الأمينة التنفيذية بشأن التقدم المحرز في تنفيذ برنامج العمل المتجدد حتى عام 2030</w:t>
      </w:r>
    </w:p>
    <w:p w14:paraId="20608540" w14:textId="7E05EEBA" w:rsidR="00373930" w:rsidRPr="00176287" w:rsidRDefault="00207D83" w:rsidP="00176287">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eastAsia="en-GB"/>
        </w:rPr>
      </w:pPr>
      <w:r w:rsidRPr="00176287">
        <w:rPr>
          <w:rFonts w:cs="Simplified Arabic" w:hint="default"/>
          <w:sz w:val="22"/>
          <w:szCs w:val="24"/>
          <w:rtl/>
          <w:lang w:eastAsia="en-GB"/>
        </w:rPr>
        <w:t>عملا</w:t>
      </w:r>
      <w:r w:rsidR="00821668">
        <w:rPr>
          <w:rFonts w:cs="Simplified Arabic" w:hint="default"/>
          <w:sz w:val="22"/>
          <w:szCs w:val="24"/>
          <w:rtl/>
          <w:lang w:eastAsia="en-GB"/>
        </w:rPr>
        <w:t>ً</w:t>
      </w:r>
      <w:r w:rsidRPr="00176287">
        <w:rPr>
          <w:rFonts w:cs="Simplified Arabic" w:hint="default"/>
          <w:sz w:val="22"/>
          <w:szCs w:val="24"/>
          <w:rtl/>
          <w:lang w:eastAsia="en-GB"/>
        </w:rPr>
        <w:t xml:space="preserve"> بالفقرة 3 من الفرع أولا</w:t>
      </w:r>
      <w:r w:rsidR="00821668">
        <w:rPr>
          <w:rFonts w:cs="Simplified Arabic" w:hint="default"/>
          <w:sz w:val="22"/>
          <w:szCs w:val="24"/>
          <w:rtl/>
          <w:lang w:eastAsia="en-GB"/>
        </w:rPr>
        <w:t>ً</w:t>
      </w:r>
      <w:r w:rsidRPr="00176287">
        <w:rPr>
          <w:rFonts w:cs="Simplified Arabic" w:hint="default"/>
          <w:sz w:val="22"/>
          <w:szCs w:val="24"/>
          <w:rtl/>
          <w:lang w:eastAsia="en-GB"/>
        </w:rPr>
        <w:t xml:space="preserve"> من المقرر م.ح.د- 8/1، المتعلق بتنفيذ برنامج العمل المتجدد للمنبر حتى عام 2030، أعدت الأمينة التنفيذية، بالتشاور مع فريق الخبراء المتعدد التخصصات والمكتب، تقريرا</w:t>
      </w:r>
      <w:r w:rsidR="00821668">
        <w:rPr>
          <w:rFonts w:cs="Simplified Arabic" w:hint="default"/>
          <w:sz w:val="22"/>
          <w:szCs w:val="24"/>
          <w:rtl/>
          <w:lang w:eastAsia="en-GB"/>
        </w:rPr>
        <w:t>ً</w:t>
      </w:r>
      <w:r w:rsidRPr="00176287">
        <w:rPr>
          <w:rFonts w:cs="Simplified Arabic" w:hint="default"/>
          <w:sz w:val="22"/>
          <w:szCs w:val="24"/>
          <w:rtl/>
          <w:lang w:eastAsia="en-GB"/>
        </w:rPr>
        <w:t xml:space="preserve"> عن التقدم المحرز في تنفيذ برنامج العمل المتجدد حتى عام 2030 </w:t>
      </w:r>
      <w:r w:rsidRPr="005459D2">
        <w:rPr>
          <w:rFonts w:asciiTheme="majorBidi" w:hAnsiTheme="majorBidi" w:cstheme="majorBidi" w:hint="default"/>
          <w:sz w:val="22"/>
          <w:szCs w:val="22"/>
          <w:rtl/>
          <w:lang w:eastAsia="en-GB"/>
        </w:rPr>
        <w:t>(</w:t>
      </w:r>
      <w:r w:rsidRPr="005459D2">
        <w:rPr>
          <w:rFonts w:asciiTheme="majorBidi" w:hAnsiTheme="majorBidi" w:cstheme="majorBidi" w:hint="default"/>
          <w:sz w:val="22"/>
          <w:szCs w:val="22"/>
          <w:lang w:eastAsia="en-GB"/>
        </w:rPr>
        <w:t>IPBES/9/4</w:t>
      </w:r>
      <w:r w:rsidRPr="005459D2">
        <w:rPr>
          <w:rFonts w:asciiTheme="majorBidi" w:hAnsiTheme="majorBidi" w:cstheme="majorBidi" w:hint="default"/>
          <w:sz w:val="22"/>
          <w:szCs w:val="22"/>
          <w:rtl/>
          <w:lang w:eastAsia="en-GB"/>
        </w:rPr>
        <w:t>)</w:t>
      </w:r>
      <w:r w:rsidRPr="00176287">
        <w:rPr>
          <w:rFonts w:cs="Simplified Arabic" w:hint="default"/>
          <w:sz w:val="22"/>
          <w:szCs w:val="24"/>
          <w:rtl/>
          <w:lang w:eastAsia="en-GB"/>
        </w:rPr>
        <w:t xml:space="preserve"> لكي ينظر فيه الاجتماع العام. ويقدم التقرير معلومات شاملة عن جميع جوانب تنفيذ برنامج العمل.</w:t>
      </w:r>
    </w:p>
    <w:p w14:paraId="3B05CE71" w14:textId="185F7A34" w:rsidR="00207D83" w:rsidRPr="00176287" w:rsidRDefault="00207D83" w:rsidP="00176287">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eastAsia="en-GB"/>
        </w:rPr>
      </w:pPr>
      <w:r w:rsidRPr="00176287">
        <w:rPr>
          <w:rFonts w:cs="Simplified Arabic" w:hint="default"/>
          <w:sz w:val="22"/>
          <w:szCs w:val="24"/>
          <w:rtl/>
          <w:lang w:eastAsia="en-GB"/>
        </w:rPr>
        <w:t>وقد يود الاجتماع العام أن يرحب بالمعلومات الواردة في التقرير والوثائق ذات الصلة، بما في ذلك</w:t>
      </w:r>
      <w:r w:rsidRPr="00176287">
        <w:rPr>
          <w:rFonts w:cs="Simplified Arabic" w:hint="default"/>
          <w:sz w:val="22"/>
          <w:szCs w:val="24"/>
          <w:lang w:eastAsia="en-GB"/>
        </w:rPr>
        <w:t>:</w:t>
      </w:r>
    </w:p>
    <w:p w14:paraId="68CD9CCA" w14:textId="7D2DF9A9" w:rsidR="00207D83" w:rsidRPr="00373930" w:rsidRDefault="00207D83" w:rsidP="00373930">
      <w:pPr>
        <w:tabs>
          <w:tab w:val="left" w:pos="2409"/>
          <w:tab w:val="left" w:pos="2976"/>
        </w:tabs>
        <w:spacing w:after="120" w:line="360" w:lineRule="exact"/>
        <w:ind w:left="1133" w:firstLine="709"/>
        <w:jc w:val="both"/>
        <w:textDirection w:val="tbRlV"/>
        <w:rPr>
          <w:szCs w:val="24"/>
          <w:lang w:val="en-GB" w:eastAsia="en-GB"/>
        </w:rPr>
      </w:pPr>
      <w:r w:rsidRPr="006622A6">
        <w:rPr>
          <w:rFonts w:ascii="Simplified Arabic" w:hAnsi="Simplified Arabic"/>
          <w:sz w:val="24"/>
          <w:szCs w:val="24"/>
          <w:rtl/>
          <w:lang w:val="en-GB" w:eastAsia="en-GB"/>
        </w:rPr>
        <w:t>(أ)</w:t>
      </w:r>
      <w:r w:rsidR="00246BF5">
        <w:rPr>
          <w:rFonts w:ascii="Simplified Arabic" w:hAnsi="Simplified Arabic"/>
          <w:sz w:val="24"/>
          <w:szCs w:val="24"/>
          <w:lang w:val="en-GB" w:eastAsia="en-GB"/>
        </w:rPr>
        <w:tab/>
      </w:r>
      <w:r w:rsidRPr="00373930">
        <w:rPr>
          <w:szCs w:val="24"/>
          <w:rtl/>
          <w:lang w:val="en-GB" w:eastAsia="en-GB"/>
        </w:rPr>
        <w:t xml:space="preserve">معلومات عن الترتيبات المؤسسية التي وضعت لتفعيل الدعم التقني لتنفيذ برنامج العمل </w:t>
      </w:r>
      <w:r w:rsidRPr="00C32550">
        <w:rPr>
          <w:rFonts w:asciiTheme="majorBidi" w:hAnsiTheme="majorBidi" w:cstheme="majorBidi"/>
          <w:szCs w:val="22"/>
          <w:rtl/>
          <w:lang w:val="en-GB" w:eastAsia="en-GB"/>
        </w:rPr>
        <w:t>(</w:t>
      </w:r>
      <w:r w:rsidRPr="00C32550">
        <w:rPr>
          <w:rFonts w:asciiTheme="majorBidi" w:hAnsiTheme="majorBidi" w:cstheme="majorBidi"/>
          <w:szCs w:val="22"/>
          <w:lang w:val="en-GB" w:eastAsia="en-GB"/>
        </w:rPr>
        <w:t>IPBES/9/INF/6</w:t>
      </w:r>
      <w:r w:rsidRPr="00C32550">
        <w:rPr>
          <w:rFonts w:asciiTheme="majorBidi" w:hAnsiTheme="majorBidi" w:cstheme="majorBidi"/>
          <w:szCs w:val="22"/>
          <w:rtl/>
          <w:lang w:val="en-GB" w:eastAsia="en-GB"/>
        </w:rPr>
        <w:t>)</w:t>
      </w:r>
      <w:r w:rsidRPr="00373930">
        <w:rPr>
          <w:szCs w:val="24"/>
          <w:rtl/>
          <w:lang w:val="en-GB" w:eastAsia="en-GB"/>
        </w:rPr>
        <w:t>؛</w:t>
      </w:r>
    </w:p>
    <w:p w14:paraId="3304E61F" w14:textId="6ADD9878" w:rsidR="00207D83" w:rsidRPr="00373930" w:rsidRDefault="00207D83" w:rsidP="00373930">
      <w:pPr>
        <w:tabs>
          <w:tab w:val="left" w:pos="2409"/>
          <w:tab w:val="left" w:pos="2976"/>
        </w:tabs>
        <w:spacing w:after="120" w:line="360" w:lineRule="exact"/>
        <w:ind w:left="1133" w:firstLine="709"/>
        <w:jc w:val="both"/>
        <w:textDirection w:val="tbRlV"/>
        <w:rPr>
          <w:szCs w:val="24"/>
          <w:lang w:val="ar-SA" w:eastAsia="zh-TW"/>
        </w:rPr>
      </w:pPr>
      <w:r w:rsidRPr="00373930">
        <w:rPr>
          <w:szCs w:val="24"/>
          <w:rtl/>
          <w:lang w:val="en-GB" w:eastAsia="en-GB"/>
        </w:rPr>
        <w:t>(ب)</w:t>
      </w:r>
      <w:r w:rsidR="00246BF5">
        <w:rPr>
          <w:szCs w:val="24"/>
          <w:rtl/>
          <w:lang w:val="en-GB" w:eastAsia="en-GB"/>
        </w:rPr>
        <w:tab/>
      </w:r>
      <w:r w:rsidRPr="00373930">
        <w:rPr>
          <w:szCs w:val="24"/>
          <w:rtl/>
          <w:lang w:val="en-GB" w:eastAsia="en-GB"/>
        </w:rPr>
        <w:t xml:space="preserve">معلومات عن العمل المتعلق بتقييم المعارف، بما في ذلك إعداد تقييم الاستخدام المستدام للأنواع البرية والتقييم المتعلق بوضع مفاهيم متنوعة للقيم المتعددة للطبيعة وفوائدها، بما في ذلك التنوع البيولوجي ووظائف وخدمات النظم الإيكولوجية تمشيا مع الفقرة 2 من الفرع </w:t>
      </w:r>
      <w:r w:rsidR="00E93251">
        <w:rPr>
          <w:szCs w:val="24"/>
          <w:rtl/>
          <w:lang w:val="en-GB" w:eastAsia="en-GB"/>
        </w:rPr>
        <w:t>’5‘</w:t>
      </w:r>
      <w:r w:rsidRPr="00373930">
        <w:rPr>
          <w:szCs w:val="24"/>
          <w:rtl/>
          <w:lang w:val="en-GB" w:eastAsia="en-GB"/>
        </w:rPr>
        <w:t xml:space="preserve"> والفقرة 3 من الفرع </w:t>
      </w:r>
      <w:r w:rsidR="00E93251">
        <w:rPr>
          <w:szCs w:val="24"/>
          <w:rtl/>
          <w:lang w:val="en-GB" w:eastAsia="en-GB"/>
        </w:rPr>
        <w:t>’6‘</w:t>
      </w:r>
      <w:r w:rsidRPr="00373930">
        <w:rPr>
          <w:szCs w:val="24"/>
          <w:rtl/>
          <w:lang w:val="en-GB" w:eastAsia="en-GB"/>
        </w:rPr>
        <w:t xml:space="preserve"> من المقرر م.ح.د-6/1 (انظر </w:t>
      </w:r>
      <w:r w:rsidRPr="00373930">
        <w:rPr>
          <w:szCs w:val="24"/>
          <w:lang w:val="en-GB" w:eastAsia="en-GB"/>
        </w:rPr>
        <w:t>IPBES/9/INF/8</w:t>
      </w:r>
      <w:r w:rsidRPr="00373930">
        <w:rPr>
          <w:szCs w:val="24"/>
          <w:rtl/>
          <w:lang w:val="en-GB" w:eastAsia="en-GB"/>
        </w:rPr>
        <w:t xml:space="preserve"> و</w:t>
      </w:r>
      <w:r w:rsidRPr="00373930">
        <w:rPr>
          <w:szCs w:val="24"/>
          <w:lang w:val="en-GB" w:eastAsia="en-GB"/>
        </w:rPr>
        <w:t>IPBES/9/INF/7</w:t>
      </w:r>
      <w:r w:rsidRPr="00C32550">
        <w:rPr>
          <w:rFonts w:asciiTheme="majorBidi" w:hAnsiTheme="majorBidi" w:cstheme="majorBidi"/>
          <w:szCs w:val="22"/>
          <w:rtl/>
          <w:lang w:val="en-GB" w:eastAsia="en-GB"/>
        </w:rPr>
        <w:t>)</w:t>
      </w:r>
      <w:r w:rsidRPr="00373930">
        <w:rPr>
          <w:szCs w:val="24"/>
          <w:rtl/>
          <w:lang w:val="en-GB" w:eastAsia="en-GB"/>
        </w:rPr>
        <w:t>؛ والتقدم المحرز في إجراء تقييم الأنواع الدخيلة المُغيرة تمشيا</w:t>
      </w:r>
      <w:r w:rsidR="00D01C48">
        <w:rPr>
          <w:szCs w:val="24"/>
          <w:rtl/>
          <w:lang w:val="en-GB" w:eastAsia="en-GB"/>
        </w:rPr>
        <w:t>ً</w:t>
      </w:r>
      <w:r w:rsidRPr="00373930">
        <w:rPr>
          <w:szCs w:val="24"/>
          <w:rtl/>
          <w:lang w:val="en-GB" w:eastAsia="en-GB"/>
        </w:rPr>
        <w:t xml:space="preserve"> مع الفقرة 3 من الفرع خامسا</w:t>
      </w:r>
      <w:r w:rsidR="00D01C48">
        <w:rPr>
          <w:szCs w:val="24"/>
          <w:rtl/>
          <w:lang w:val="en-GB" w:eastAsia="en-GB"/>
        </w:rPr>
        <w:t>ً</w:t>
      </w:r>
      <w:r w:rsidRPr="00373930">
        <w:rPr>
          <w:szCs w:val="24"/>
          <w:rtl/>
          <w:lang w:val="en-GB" w:eastAsia="en-GB"/>
        </w:rPr>
        <w:t xml:space="preserve"> من المقرر م.ح.د-6/1، والتقييم المواضيعي للروابط المتبادلة بين التنوع البيولوجي والماء والغذاء والصحة (تقييم صلة الترابط) والتقييم المواضيعي للأسباب الكامنة وراء فقدان التنوع البيولوجي ومحددات التغيير التحويلي والخيارات المتاحة لتحقيق رؤية عام 2050 للتنوع البيولوجي (تقييم التغيير التحويلي) تمشيا</w:t>
      </w:r>
      <w:r w:rsidR="00D01C48">
        <w:rPr>
          <w:szCs w:val="24"/>
          <w:rtl/>
          <w:lang w:val="en-GB" w:eastAsia="en-GB"/>
        </w:rPr>
        <w:t>ً</w:t>
      </w:r>
      <w:r w:rsidRPr="00373930">
        <w:rPr>
          <w:szCs w:val="24"/>
          <w:rtl/>
          <w:lang w:val="en-GB" w:eastAsia="en-GB"/>
        </w:rPr>
        <w:t xml:space="preserve"> مع الفقرتين 1 و3 من الفرع ثانيا</w:t>
      </w:r>
      <w:r w:rsidR="00766B1F">
        <w:rPr>
          <w:szCs w:val="24"/>
          <w:rtl/>
          <w:lang w:val="en-GB" w:eastAsia="en-GB"/>
        </w:rPr>
        <w:t>ً</w:t>
      </w:r>
      <w:r w:rsidRPr="00373930">
        <w:rPr>
          <w:szCs w:val="24"/>
          <w:rtl/>
          <w:lang w:val="en-GB" w:eastAsia="en-GB"/>
        </w:rPr>
        <w:t xml:space="preserve"> من المقرر م.ح.د-8/1 (انظر </w:t>
      </w:r>
      <w:r w:rsidRPr="00C32550">
        <w:rPr>
          <w:rFonts w:asciiTheme="majorBidi" w:hAnsiTheme="majorBidi" w:cstheme="majorBidi"/>
          <w:szCs w:val="22"/>
          <w:lang w:val="en-GB" w:eastAsia="en-GB"/>
        </w:rPr>
        <w:t>IPBES/9/INF/9</w:t>
      </w:r>
      <w:r w:rsidRPr="00C32550">
        <w:rPr>
          <w:rFonts w:asciiTheme="majorBidi" w:hAnsiTheme="majorBidi" w:cstheme="majorBidi"/>
          <w:szCs w:val="22"/>
          <w:rtl/>
          <w:lang w:val="en-GB" w:eastAsia="en-GB"/>
        </w:rPr>
        <w:t>)</w:t>
      </w:r>
      <w:r w:rsidRPr="00373930">
        <w:rPr>
          <w:szCs w:val="24"/>
          <w:rtl/>
          <w:lang w:val="en-GB" w:eastAsia="en-GB"/>
        </w:rPr>
        <w:t>؛ ومعلومات عن عملية تحديد النطاق لتقييم منهجي لأثر قطاع الأعمال واعتمادها على التنوع البيولوجي والإسهامات التي تقدمها الطبيعة للبشر</w:t>
      </w:r>
      <w:r w:rsidRPr="00373930" w:rsidDel="00716A7C">
        <w:rPr>
          <w:szCs w:val="24"/>
          <w:rtl/>
          <w:lang w:val="en-GB" w:eastAsia="en-GB"/>
        </w:rPr>
        <w:t xml:space="preserve"> </w:t>
      </w:r>
      <w:r w:rsidRPr="00373930">
        <w:rPr>
          <w:szCs w:val="24"/>
          <w:rtl/>
          <w:lang w:val="en-GB" w:eastAsia="en-GB"/>
        </w:rPr>
        <w:t>، استجابة للفرع ثانيا</w:t>
      </w:r>
      <w:r w:rsidR="00766B1F">
        <w:rPr>
          <w:szCs w:val="24"/>
          <w:rtl/>
          <w:lang w:val="en-GB" w:eastAsia="en-GB"/>
        </w:rPr>
        <w:t>ً</w:t>
      </w:r>
      <w:r w:rsidRPr="00373930">
        <w:rPr>
          <w:szCs w:val="24"/>
          <w:rtl/>
          <w:lang w:val="en-GB" w:eastAsia="en-GB"/>
        </w:rPr>
        <w:t xml:space="preserve"> من المقرر م.ح.د-7/1 (تقييم قطاع الأعمال والتنوع البيولوجي، انظر </w:t>
      </w:r>
      <w:r w:rsidRPr="00C32550">
        <w:rPr>
          <w:rFonts w:asciiTheme="majorBidi" w:hAnsiTheme="majorBidi" w:cstheme="majorBidi"/>
          <w:szCs w:val="22"/>
          <w:lang w:val="en-GB" w:eastAsia="en-GB"/>
        </w:rPr>
        <w:t>IPBES/9/INF/10</w:t>
      </w:r>
      <w:r w:rsidRPr="00C32550">
        <w:rPr>
          <w:rFonts w:asciiTheme="majorBidi" w:hAnsiTheme="majorBidi" w:cstheme="majorBidi"/>
          <w:szCs w:val="22"/>
          <w:rtl/>
          <w:lang w:val="en-GB" w:eastAsia="en-GB"/>
        </w:rPr>
        <w:t>)</w:t>
      </w:r>
      <w:r w:rsidRPr="00373930">
        <w:rPr>
          <w:szCs w:val="24"/>
          <w:rtl/>
          <w:lang w:val="en-GB" w:eastAsia="en-GB"/>
        </w:rPr>
        <w:t xml:space="preserve">؛ والمعلومات المتعلقة بالدليل المتعلق بإعداد التقييمات (انظر </w:t>
      </w:r>
      <w:r w:rsidRPr="00C32550">
        <w:rPr>
          <w:rFonts w:asciiTheme="majorBidi" w:hAnsiTheme="majorBidi" w:cstheme="majorBidi"/>
          <w:szCs w:val="22"/>
          <w:lang w:val="en-GB" w:eastAsia="en-GB"/>
        </w:rPr>
        <w:t>IPBES/9/INF/11</w:t>
      </w:r>
      <w:r w:rsidRPr="00C32550">
        <w:rPr>
          <w:rFonts w:asciiTheme="majorBidi" w:hAnsiTheme="majorBidi" w:cstheme="majorBidi"/>
          <w:szCs w:val="22"/>
          <w:rtl/>
          <w:lang w:val="en-GB" w:eastAsia="en-GB"/>
        </w:rPr>
        <w:t>)</w:t>
      </w:r>
      <w:r w:rsidRPr="00373930">
        <w:rPr>
          <w:szCs w:val="24"/>
          <w:rtl/>
          <w:lang w:val="en-GB" w:eastAsia="en-GB"/>
        </w:rPr>
        <w:t>؛</w:t>
      </w:r>
    </w:p>
    <w:p w14:paraId="5DFD0CF3" w14:textId="290A6925" w:rsidR="00207D83" w:rsidRPr="00373930" w:rsidRDefault="00207D83" w:rsidP="00373930">
      <w:pPr>
        <w:tabs>
          <w:tab w:val="left" w:pos="2409"/>
          <w:tab w:val="left" w:pos="2976"/>
        </w:tabs>
        <w:spacing w:after="120" w:line="360" w:lineRule="exact"/>
        <w:ind w:left="1133" w:firstLine="709"/>
        <w:jc w:val="both"/>
        <w:textDirection w:val="tbRlV"/>
        <w:rPr>
          <w:szCs w:val="24"/>
          <w:lang w:val="ar-SA" w:eastAsia="zh-TW"/>
        </w:rPr>
      </w:pPr>
      <w:r w:rsidRPr="00373930">
        <w:rPr>
          <w:szCs w:val="24"/>
          <w:rtl/>
          <w:lang w:val="en-GB" w:eastAsia="en-GB"/>
        </w:rPr>
        <w:t>(ج)</w:t>
      </w:r>
      <w:r w:rsidR="00246BF5">
        <w:rPr>
          <w:szCs w:val="24"/>
          <w:rtl/>
          <w:lang w:val="en-GB" w:eastAsia="en-GB"/>
        </w:rPr>
        <w:tab/>
      </w:r>
      <w:r w:rsidRPr="00373930">
        <w:rPr>
          <w:szCs w:val="24"/>
          <w:rtl/>
          <w:lang w:val="en-GB" w:eastAsia="en-GB"/>
        </w:rPr>
        <w:t xml:space="preserve">معلومات عن العمل المتعلق ببناء القدرات وتعزيز أسس المعارف ودعم السياسات (انظر </w:t>
      </w:r>
      <w:r w:rsidRPr="00C32550">
        <w:rPr>
          <w:rFonts w:asciiTheme="majorBidi" w:hAnsiTheme="majorBidi" w:cstheme="majorBidi"/>
          <w:szCs w:val="22"/>
          <w:lang w:val="en-GB" w:eastAsia="en-GB"/>
        </w:rPr>
        <w:t>IPBES/9/10</w:t>
      </w:r>
      <w:r w:rsidRPr="00C32550">
        <w:rPr>
          <w:rFonts w:asciiTheme="majorBidi" w:hAnsiTheme="majorBidi" w:cstheme="majorBidi"/>
          <w:szCs w:val="22"/>
          <w:rtl/>
          <w:lang w:val="en-GB" w:eastAsia="en-GB"/>
        </w:rPr>
        <w:t>)</w:t>
      </w:r>
      <w:r w:rsidRPr="00373930">
        <w:rPr>
          <w:szCs w:val="24"/>
          <w:rtl/>
          <w:lang w:val="en-GB" w:eastAsia="en-GB"/>
        </w:rPr>
        <w:t>، بما في ذلك مذكرات من الأمانة عن العمل المتعلق ببناء القدرات، استجابة للفرع ثالثا</w:t>
      </w:r>
      <w:r w:rsidR="00C75ADF">
        <w:rPr>
          <w:rFonts w:hint="cs"/>
          <w:szCs w:val="24"/>
          <w:rtl/>
          <w:lang w:val="en-GB" w:eastAsia="en-GB"/>
        </w:rPr>
        <w:t>ً</w:t>
      </w:r>
      <w:r w:rsidRPr="00373930">
        <w:rPr>
          <w:szCs w:val="24"/>
          <w:rtl/>
          <w:lang w:val="en-GB" w:eastAsia="en-GB"/>
        </w:rPr>
        <w:t xml:space="preserve"> من المقرر</w:t>
      </w:r>
      <w:r w:rsidR="00A009BD">
        <w:rPr>
          <w:szCs w:val="24"/>
          <w:rtl/>
          <w:lang w:val="en-GB" w:eastAsia="en-GB"/>
        </w:rPr>
        <w:t> </w:t>
      </w:r>
      <w:r w:rsidRPr="00373930">
        <w:rPr>
          <w:szCs w:val="24"/>
          <w:rtl/>
          <w:lang w:val="en-GB" w:eastAsia="en-GB"/>
        </w:rPr>
        <w:t xml:space="preserve">م.ح.د-8/1 </w:t>
      </w:r>
      <w:r w:rsidRPr="00C32550">
        <w:rPr>
          <w:rFonts w:asciiTheme="majorBidi" w:hAnsiTheme="majorBidi" w:cstheme="majorBidi"/>
          <w:szCs w:val="22"/>
          <w:rtl/>
          <w:lang w:val="en-GB" w:eastAsia="en-GB"/>
        </w:rPr>
        <w:t>(</w:t>
      </w:r>
      <w:r w:rsidRPr="00C32550">
        <w:rPr>
          <w:rFonts w:asciiTheme="majorBidi" w:hAnsiTheme="majorBidi" w:cstheme="majorBidi"/>
          <w:szCs w:val="22"/>
          <w:lang w:val="en-GB" w:eastAsia="en-GB"/>
        </w:rPr>
        <w:t>IPBES/9/INF/12</w:t>
      </w:r>
      <w:r w:rsidRPr="00C32550">
        <w:rPr>
          <w:rFonts w:asciiTheme="majorBidi" w:hAnsiTheme="majorBidi" w:cstheme="majorBidi"/>
          <w:szCs w:val="22"/>
          <w:rtl/>
          <w:lang w:val="en-GB" w:eastAsia="en-GB"/>
        </w:rPr>
        <w:t>)</w:t>
      </w:r>
      <w:r w:rsidRPr="00373930">
        <w:rPr>
          <w:szCs w:val="24"/>
          <w:rtl/>
          <w:lang w:val="en-GB" w:eastAsia="en-GB"/>
        </w:rPr>
        <w:t xml:space="preserve">؛ والعمل المتعلق بتعزيز أسس المعارف، استجابة للفرع رابعا من المقرر </w:t>
      </w:r>
      <w:r w:rsidRPr="00373930">
        <w:rPr>
          <w:szCs w:val="24"/>
          <w:rtl/>
          <w:lang w:val="en-GB" w:eastAsia="en-GB"/>
        </w:rPr>
        <w:lastRenderedPageBreak/>
        <w:t>م.ح.د-8/1، ولا</w:t>
      </w:r>
      <w:r w:rsidR="00246BF5">
        <w:rPr>
          <w:szCs w:val="24"/>
          <w:rtl/>
          <w:lang w:val="en-GB" w:eastAsia="en-GB"/>
        </w:rPr>
        <w:t> </w:t>
      </w:r>
      <w:r w:rsidRPr="00373930">
        <w:rPr>
          <w:szCs w:val="24"/>
          <w:rtl/>
          <w:lang w:val="en-GB" w:eastAsia="en-GB"/>
        </w:rPr>
        <w:t xml:space="preserve">سيما بشأن نظم المعارف الأصلية والمحلية </w:t>
      </w:r>
      <w:r w:rsidRPr="00C32550">
        <w:rPr>
          <w:rFonts w:asciiTheme="majorBidi" w:hAnsiTheme="majorBidi" w:cstheme="majorBidi"/>
          <w:szCs w:val="22"/>
          <w:rtl/>
          <w:lang w:val="en-GB" w:eastAsia="en-GB"/>
        </w:rPr>
        <w:t>(</w:t>
      </w:r>
      <w:r w:rsidRPr="00C32550">
        <w:rPr>
          <w:rFonts w:asciiTheme="majorBidi" w:hAnsiTheme="majorBidi" w:cstheme="majorBidi"/>
          <w:szCs w:val="22"/>
          <w:lang w:val="en-GB" w:eastAsia="en-GB"/>
        </w:rPr>
        <w:t>IPBES/9/INF/13</w:t>
      </w:r>
      <w:r w:rsidRPr="00C32550">
        <w:rPr>
          <w:rFonts w:asciiTheme="majorBidi" w:hAnsiTheme="majorBidi" w:cstheme="majorBidi"/>
          <w:szCs w:val="22"/>
          <w:rtl/>
          <w:lang w:val="en-GB" w:eastAsia="en-GB"/>
        </w:rPr>
        <w:t>)</w:t>
      </w:r>
      <w:r w:rsidRPr="00373930">
        <w:rPr>
          <w:szCs w:val="24"/>
          <w:rtl/>
          <w:lang w:val="en-GB" w:eastAsia="en-GB"/>
        </w:rPr>
        <w:t xml:space="preserve"> والمعارف والبيانات </w:t>
      </w:r>
      <w:r w:rsidRPr="00C32550">
        <w:rPr>
          <w:rFonts w:asciiTheme="majorBidi" w:hAnsiTheme="majorBidi" w:cstheme="majorBidi"/>
          <w:szCs w:val="22"/>
          <w:rtl/>
          <w:lang w:val="en-GB" w:eastAsia="en-GB"/>
        </w:rPr>
        <w:t>(</w:t>
      </w:r>
      <w:r w:rsidRPr="00C32550">
        <w:rPr>
          <w:rFonts w:asciiTheme="majorBidi" w:hAnsiTheme="majorBidi" w:cstheme="majorBidi"/>
          <w:szCs w:val="22"/>
          <w:lang w:val="en-GB" w:eastAsia="en-GB"/>
        </w:rPr>
        <w:t>IPBES/9/INF/14</w:t>
      </w:r>
      <w:r w:rsidRPr="00C32550">
        <w:rPr>
          <w:rFonts w:asciiTheme="majorBidi" w:hAnsiTheme="majorBidi" w:cstheme="majorBidi"/>
          <w:szCs w:val="22"/>
          <w:rtl/>
          <w:lang w:val="en-GB" w:eastAsia="en-GB"/>
        </w:rPr>
        <w:t>)</w:t>
      </w:r>
      <w:r w:rsidRPr="00373930">
        <w:rPr>
          <w:szCs w:val="24"/>
          <w:rtl/>
          <w:lang w:val="en-GB" w:eastAsia="en-GB"/>
        </w:rPr>
        <w:t>؛ والعمل على دعم السياسات، استجابة للفرع خامسا من المقرر م.ح.د-8/1، ولا</w:t>
      </w:r>
      <w:r w:rsidR="00D632BD">
        <w:rPr>
          <w:szCs w:val="24"/>
          <w:rtl/>
          <w:lang w:val="en-GB" w:eastAsia="en-GB"/>
        </w:rPr>
        <w:t> </w:t>
      </w:r>
      <w:r w:rsidRPr="00373930">
        <w:rPr>
          <w:szCs w:val="24"/>
          <w:rtl/>
          <w:lang w:val="en-GB" w:eastAsia="en-GB"/>
        </w:rPr>
        <w:t xml:space="preserve">سيما بشأن الأدوات والمنهجيات السياساتية </w:t>
      </w:r>
      <w:r w:rsidRPr="00C32550">
        <w:rPr>
          <w:rFonts w:asciiTheme="majorBidi" w:hAnsiTheme="majorBidi" w:cstheme="majorBidi"/>
          <w:szCs w:val="22"/>
          <w:rtl/>
          <w:lang w:val="en-GB" w:eastAsia="en-GB"/>
        </w:rPr>
        <w:t>(</w:t>
      </w:r>
      <w:r w:rsidRPr="00C32550">
        <w:rPr>
          <w:rFonts w:asciiTheme="majorBidi" w:hAnsiTheme="majorBidi" w:cstheme="majorBidi"/>
          <w:szCs w:val="22"/>
          <w:lang w:val="en-GB" w:eastAsia="en-GB"/>
        </w:rPr>
        <w:t>IPBES/9/INF/15</w:t>
      </w:r>
      <w:r w:rsidRPr="00C32550">
        <w:rPr>
          <w:rFonts w:asciiTheme="majorBidi" w:hAnsiTheme="majorBidi" w:cstheme="majorBidi"/>
          <w:szCs w:val="22"/>
          <w:rtl/>
          <w:lang w:val="en-GB" w:eastAsia="en-GB"/>
        </w:rPr>
        <w:t>)</w:t>
      </w:r>
      <w:r w:rsidRPr="00373930">
        <w:rPr>
          <w:szCs w:val="24"/>
          <w:rtl/>
          <w:lang w:val="en-GB" w:eastAsia="en-GB"/>
        </w:rPr>
        <w:t xml:space="preserve"> والسيناريوهات والنماذج </w:t>
      </w:r>
      <w:r w:rsidRPr="00C32550">
        <w:rPr>
          <w:rFonts w:asciiTheme="majorBidi" w:hAnsiTheme="majorBidi" w:cstheme="majorBidi"/>
          <w:szCs w:val="22"/>
          <w:rtl/>
          <w:lang w:val="en-GB" w:eastAsia="en-GB"/>
        </w:rPr>
        <w:t>(</w:t>
      </w:r>
      <w:r w:rsidRPr="00C32550">
        <w:rPr>
          <w:rFonts w:asciiTheme="majorBidi" w:hAnsiTheme="majorBidi" w:cstheme="majorBidi"/>
          <w:szCs w:val="22"/>
          <w:lang w:val="en-GB" w:eastAsia="en-GB"/>
        </w:rPr>
        <w:t>IPBES/9/INF/16</w:t>
      </w:r>
      <w:r w:rsidRPr="00C32550">
        <w:rPr>
          <w:rFonts w:asciiTheme="majorBidi" w:hAnsiTheme="majorBidi" w:cstheme="majorBidi"/>
          <w:szCs w:val="22"/>
          <w:rtl/>
          <w:lang w:val="en-GB" w:eastAsia="en-GB"/>
        </w:rPr>
        <w:t>)</w:t>
      </w:r>
      <w:r w:rsidRPr="00373930">
        <w:rPr>
          <w:szCs w:val="24"/>
          <w:rtl/>
          <w:lang w:val="en-GB" w:eastAsia="en-GB"/>
        </w:rPr>
        <w:t>؛</w:t>
      </w:r>
    </w:p>
    <w:p w14:paraId="4FE6B060" w14:textId="35CD9D1D" w:rsidR="00207D83" w:rsidRPr="00373930" w:rsidRDefault="00207D83" w:rsidP="00373930">
      <w:pPr>
        <w:tabs>
          <w:tab w:val="left" w:pos="2409"/>
          <w:tab w:val="left" w:pos="2976"/>
        </w:tabs>
        <w:spacing w:after="120" w:line="360" w:lineRule="exact"/>
        <w:ind w:left="1133" w:firstLine="709"/>
        <w:jc w:val="both"/>
        <w:textDirection w:val="tbRlV"/>
        <w:rPr>
          <w:szCs w:val="24"/>
          <w:lang w:val="ar-SA" w:eastAsia="zh-TW"/>
        </w:rPr>
      </w:pPr>
      <w:r w:rsidRPr="00373930">
        <w:rPr>
          <w:szCs w:val="24"/>
          <w:rtl/>
          <w:lang w:val="en-GB" w:eastAsia="en-GB"/>
        </w:rPr>
        <w:t>(د)</w:t>
      </w:r>
      <w:r w:rsidR="00246BF5">
        <w:rPr>
          <w:szCs w:val="24"/>
          <w:rtl/>
          <w:lang w:val="en-GB" w:eastAsia="en-GB"/>
        </w:rPr>
        <w:tab/>
      </w:r>
      <w:r w:rsidRPr="00373930">
        <w:rPr>
          <w:szCs w:val="24"/>
          <w:rtl/>
          <w:lang w:val="en-GB" w:eastAsia="en-GB"/>
        </w:rPr>
        <w:t>معلومات عن العمل المتعلق بالتواصل والمشاركة، ولا</w:t>
      </w:r>
      <w:r w:rsidR="00D632BD">
        <w:rPr>
          <w:szCs w:val="24"/>
          <w:rtl/>
          <w:lang w:val="en-GB" w:eastAsia="en-GB"/>
        </w:rPr>
        <w:t> </w:t>
      </w:r>
      <w:r w:rsidRPr="00373930">
        <w:rPr>
          <w:szCs w:val="24"/>
          <w:rtl/>
          <w:lang w:val="en-GB" w:eastAsia="en-GB"/>
        </w:rPr>
        <w:t xml:space="preserve">سيما المعلومات المتعلقة بتنفيذ استراتيجية الاتصالات والتوعية واستراتيجية إشراك أصحاب المصلحة، استجابة للمقرر م.ح.د-7/1 </w:t>
      </w:r>
      <w:r w:rsidRPr="00C32550">
        <w:rPr>
          <w:rFonts w:asciiTheme="majorBidi" w:hAnsiTheme="majorBidi" w:cstheme="majorBidi"/>
          <w:szCs w:val="22"/>
          <w:rtl/>
          <w:lang w:val="en-GB" w:eastAsia="en-GB"/>
        </w:rPr>
        <w:t>(</w:t>
      </w:r>
      <w:r w:rsidRPr="00C32550">
        <w:rPr>
          <w:rFonts w:asciiTheme="majorBidi" w:hAnsiTheme="majorBidi" w:cstheme="majorBidi"/>
          <w:szCs w:val="22"/>
          <w:lang w:val="en-GB" w:eastAsia="en-GB"/>
        </w:rPr>
        <w:t>IPBES/9/INF/17</w:t>
      </w:r>
      <w:r w:rsidRPr="00373930">
        <w:rPr>
          <w:szCs w:val="24"/>
          <w:rtl/>
          <w:lang w:val="en-GB" w:eastAsia="en-GB"/>
        </w:rPr>
        <w:t xml:space="preserve"> و</w:t>
      </w:r>
      <w:r w:rsidRPr="00C32550">
        <w:rPr>
          <w:rFonts w:asciiTheme="majorBidi" w:hAnsiTheme="majorBidi" w:cstheme="majorBidi"/>
          <w:szCs w:val="22"/>
          <w:lang w:val="en-GB" w:eastAsia="en-GB"/>
        </w:rPr>
        <w:t>IPBES/9/INF/18</w:t>
      </w:r>
      <w:r w:rsidRPr="00C32550">
        <w:rPr>
          <w:rFonts w:asciiTheme="majorBidi" w:hAnsiTheme="majorBidi" w:cstheme="majorBidi"/>
          <w:szCs w:val="22"/>
          <w:rtl/>
          <w:lang w:val="en-GB" w:eastAsia="en-GB"/>
        </w:rPr>
        <w:t>)</w:t>
      </w:r>
      <w:r w:rsidRPr="00373930">
        <w:rPr>
          <w:szCs w:val="24"/>
          <w:rtl/>
          <w:lang w:val="en-GB" w:eastAsia="en-GB"/>
        </w:rPr>
        <w:t>؛</w:t>
      </w:r>
    </w:p>
    <w:p w14:paraId="60093481" w14:textId="1F73DF2F" w:rsidR="00207D83" w:rsidRPr="00373930" w:rsidRDefault="00207D83" w:rsidP="00373930">
      <w:pPr>
        <w:tabs>
          <w:tab w:val="left" w:pos="2409"/>
          <w:tab w:val="left" w:pos="2976"/>
        </w:tabs>
        <w:spacing w:after="120" w:line="360" w:lineRule="exact"/>
        <w:ind w:left="1133" w:firstLine="709"/>
        <w:jc w:val="both"/>
        <w:textDirection w:val="tbRlV"/>
        <w:rPr>
          <w:szCs w:val="24"/>
          <w:lang w:val="ar-SA" w:eastAsia="zh-TW"/>
        </w:rPr>
      </w:pPr>
      <w:r w:rsidRPr="00373930">
        <w:rPr>
          <w:szCs w:val="24"/>
          <w:rtl/>
          <w:lang w:val="en-GB" w:eastAsia="en-GB"/>
        </w:rPr>
        <w:t>(ه)</w:t>
      </w:r>
      <w:r w:rsidR="00246BF5">
        <w:rPr>
          <w:szCs w:val="24"/>
          <w:rtl/>
          <w:lang w:val="en-GB" w:eastAsia="en-GB"/>
        </w:rPr>
        <w:tab/>
      </w:r>
      <w:r w:rsidRPr="00373930">
        <w:rPr>
          <w:szCs w:val="24"/>
          <w:rtl/>
          <w:lang w:val="en-GB" w:eastAsia="en-GB"/>
        </w:rPr>
        <w:t xml:space="preserve">معلومات عن العمل المتعلق بتحسين فعالية المنبر </w:t>
      </w:r>
      <w:r w:rsidRPr="007F2F63">
        <w:rPr>
          <w:rFonts w:asciiTheme="majorBidi" w:hAnsiTheme="majorBidi" w:cstheme="majorBidi"/>
          <w:szCs w:val="22"/>
          <w:rtl/>
          <w:lang w:val="en-GB" w:eastAsia="en-GB"/>
        </w:rPr>
        <w:t>(</w:t>
      </w:r>
      <w:r w:rsidRPr="007F2F63">
        <w:rPr>
          <w:rFonts w:asciiTheme="majorBidi" w:hAnsiTheme="majorBidi" w:cstheme="majorBidi"/>
          <w:szCs w:val="22"/>
          <w:lang w:val="en-GB" w:eastAsia="en-GB"/>
        </w:rPr>
        <w:t>IPBES/9/INF/19</w:t>
      </w:r>
      <w:r w:rsidRPr="00373930">
        <w:rPr>
          <w:szCs w:val="24"/>
          <w:rtl/>
          <w:lang w:val="en-GB" w:eastAsia="en-GB"/>
        </w:rPr>
        <w:t xml:space="preserve"> و</w:t>
      </w:r>
      <w:r w:rsidRPr="00373930">
        <w:rPr>
          <w:szCs w:val="24"/>
          <w:lang w:val="en-GB" w:eastAsia="en-GB"/>
        </w:rPr>
        <w:t>IPBES/9/INF/20</w:t>
      </w:r>
      <w:r w:rsidRPr="00373930">
        <w:rPr>
          <w:szCs w:val="24"/>
          <w:rtl/>
          <w:lang w:val="en-GB" w:eastAsia="en-GB"/>
        </w:rPr>
        <w:t xml:space="preserve"> و</w:t>
      </w:r>
      <w:r w:rsidRPr="00373930">
        <w:rPr>
          <w:szCs w:val="24"/>
          <w:lang w:val="en-GB" w:eastAsia="en-GB"/>
        </w:rPr>
        <w:t>IPBES/9/INF/21</w:t>
      </w:r>
      <w:r w:rsidRPr="00373930">
        <w:rPr>
          <w:szCs w:val="24"/>
          <w:rtl/>
          <w:lang w:val="en-GB" w:eastAsia="en-GB"/>
        </w:rPr>
        <w:t xml:space="preserve"> و</w:t>
      </w:r>
      <w:r w:rsidRPr="007F2F63">
        <w:rPr>
          <w:rFonts w:asciiTheme="majorBidi" w:hAnsiTheme="majorBidi" w:cstheme="majorBidi"/>
          <w:szCs w:val="22"/>
          <w:lang w:val="en-GB" w:eastAsia="en-GB"/>
        </w:rPr>
        <w:t>IPBES/9/INF/22</w:t>
      </w:r>
      <w:r w:rsidRPr="007F2F63">
        <w:rPr>
          <w:rFonts w:asciiTheme="majorBidi" w:hAnsiTheme="majorBidi" w:cstheme="majorBidi"/>
          <w:szCs w:val="22"/>
          <w:rtl/>
          <w:lang w:val="en-GB" w:eastAsia="en-GB"/>
        </w:rPr>
        <w:t>)</w:t>
      </w:r>
      <w:r w:rsidRPr="00373930">
        <w:rPr>
          <w:szCs w:val="24"/>
          <w:rtl/>
          <w:lang w:val="en-GB" w:eastAsia="en-GB"/>
        </w:rPr>
        <w:t>، سيجري تناولها في إطار البند 9؛</w:t>
      </w:r>
    </w:p>
    <w:p w14:paraId="5C302CB3" w14:textId="1F7FD9DE" w:rsidR="00207D83" w:rsidRPr="00373930" w:rsidRDefault="00207D83" w:rsidP="00766B1F">
      <w:pPr>
        <w:tabs>
          <w:tab w:val="left" w:pos="2409"/>
          <w:tab w:val="left" w:pos="2976"/>
        </w:tabs>
        <w:spacing w:after="120" w:line="360" w:lineRule="exact"/>
        <w:ind w:left="1134" w:firstLine="709"/>
        <w:jc w:val="both"/>
        <w:textDirection w:val="tbRlV"/>
        <w:rPr>
          <w:szCs w:val="24"/>
          <w:lang w:val="ar-SA" w:eastAsia="zh-TW"/>
        </w:rPr>
      </w:pPr>
      <w:r w:rsidRPr="00373930">
        <w:rPr>
          <w:szCs w:val="24"/>
          <w:rtl/>
          <w:lang w:val="en-GB" w:eastAsia="en-GB"/>
        </w:rPr>
        <w:t>(و)</w:t>
      </w:r>
      <w:r w:rsidR="00246BF5">
        <w:rPr>
          <w:szCs w:val="24"/>
          <w:rtl/>
          <w:lang w:val="en-GB" w:eastAsia="en-GB"/>
        </w:rPr>
        <w:tab/>
      </w:r>
      <w:r w:rsidRPr="00373930">
        <w:rPr>
          <w:szCs w:val="24"/>
          <w:rtl/>
          <w:lang w:val="en-GB" w:eastAsia="en-GB"/>
        </w:rPr>
        <w:t>معلومات متعلقة بتنفيذ السياسات والإجراءات المتعلقة بتضارب المصالح تمشيا</w:t>
      </w:r>
      <w:r w:rsidR="00766B1F">
        <w:rPr>
          <w:szCs w:val="24"/>
          <w:rtl/>
          <w:lang w:val="en-GB" w:eastAsia="en-GB"/>
        </w:rPr>
        <w:t>ً</w:t>
      </w:r>
      <w:r w:rsidRPr="00373930">
        <w:rPr>
          <w:szCs w:val="24"/>
          <w:rtl/>
          <w:lang w:val="en-GB" w:eastAsia="en-GB"/>
        </w:rPr>
        <w:t xml:space="preserve"> مع المقرر م.ح.د</w:t>
      </w:r>
      <w:r w:rsidR="00132EB0">
        <w:rPr>
          <w:szCs w:val="24"/>
          <w:rtl/>
          <w:lang w:val="en-GB" w:eastAsia="en-GB"/>
        </w:rPr>
        <w:t> </w:t>
      </w:r>
      <w:r w:rsidRPr="00373930">
        <w:rPr>
          <w:szCs w:val="24"/>
          <w:rtl/>
          <w:lang w:val="en-GB" w:eastAsia="en-GB"/>
        </w:rPr>
        <w:t>3/3، المرفق الثاني (انظر أيضا</w:t>
      </w:r>
      <w:r w:rsidR="00766B1F">
        <w:rPr>
          <w:szCs w:val="24"/>
          <w:rtl/>
          <w:lang w:val="en-GB" w:eastAsia="en-GB"/>
        </w:rPr>
        <w:t>ً</w:t>
      </w:r>
      <w:r w:rsidRPr="00373930">
        <w:rPr>
          <w:szCs w:val="24"/>
          <w:rtl/>
          <w:lang w:val="en-GB" w:eastAsia="en-GB"/>
        </w:rPr>
        <w:t xml:space="preserve"> </w:t>
      </w:r>
      <w:r w:rsidRPr="007F2F63">
        <w:rPr>
          <w:rFonts w:asciiTheme="majorBidi" w:hAnsiTheme="majorBidi" w:cstheme="majorBidi"/>
          <w:szCs w:val="22"/>
          <w:lang w:val="en-GB" w:eastAsia="en-GB"/>
        </w:rPr>
        <w:t>IPBES/9/INF/23</w:t>
      </w:r>
      <w:r w:rsidRPr="007F2F63">
        <w:rPr>
          <w:rFonts w:asciiTheme="majorBidi" w:hAnsiTheme="majorBidi" w:cstheme="majorBidi"/>
          <w:szCs w:val="22"/>
          <w:rtl/>
          <w:lang w:val="en-GB" w:eastAsia="en-GB"/>
        </w:rPr>
        <w:t>)</w:t>
      </w:r>
      <w:r w:rsidRPr="00373930">
        <w:rPr>
          <w:szCs w:val="24"/>
          <w:rtl/>
          <w:lang w:val="en-GB" w:eastAsia="en-GB"/>
        </w:rPr>
        <w:t>.</w:t>
      </w:r>
    </w:p>
    <w:p w14:paraId="3F2FC830" w14:textId="77777777" w:rsidR="00207D83" w:rsidRPr="006622A6" w:rsidRDefault="00207D83" w:rsidP="00766B1F">
      <w:pPr>
        <w:keepNext/>
        <w:keepLines/>
        <w:tabs>
          <w:tab w:val="right" w:pos="851"/>
          <w:tab w:val="left" w:pos="1842"/>
          <w:tab w:val="left" w:pos="2409"/>
          <w:tab w:val="left" w:pos="2976"/>
        </w:tabs>
        <w:suppressAutoHyphens/>
        <w:spacing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البند 6</w:t>
      </w:r>
    </w:p>
    <w:p w14:paraId="271FA844" w14:textId="77777777" w:rsidR="00207D83" w:rsidRPr="006622A6" w:rsidRDefault="00207D83" w:rsidP="00766B1F">
      <w:pPr>
        <w:keepNext/>
        <w:keepLines/>
        <w:tabs>
          <w:tab w:val="right" w:pos="851"/>
          <w:tab w:val="left" w:pos="1842"/>
          <w:tab w:val="left" w:pos="2409"/>
          <w:tab w:val="left" w:pos="2976"/>
          <w:tab w:val="left" w:pos="3515"/>
          <w:tab w:val="left" w:pos="4082"/>
        </w:tabs>
        <w:suppressAutoHyphens/>
        <w:spacing w:after="120"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 xml:space="preserve">الترتيبات المالية </w:t>
      </w:r>
      <w:bookmarkStart w:id="3" w:name="_Hlk103338989"/>
      <w:r w:rsidRPr="006622A6">
        <w:rPr>
          <w:rFonts w:ascii="Simplified Arabic" w:eastAsia="SimSun" w:hAnsi="Simplified Arabic"/>
          <w:b/>
          <w:bCs/>
          <w:sz w:val="24"/>
          <w:szCs w:val="24"/>
          <w:rtl/>
          <w:lang w:val="en-GB" w:eastAsia="en-GB"/>
        </w:rPr>
        <w:t xml:space="preserve">والمتعلقة بالميزانية </w:t>
      </w:r>
      <w:bookmarkEnd w:id="3"/>
      <w:r w:rsidRPr="006622A6">
        <w:rPr>
          <w:rFonts w:ascii="Simplified Arabic" w:eastAsia="SimSun" w:hAnsi="Simplified Arabic"/>
          <w:b/>
          <w:bCs/>
          <w:sz w:val="24"/>
          <w:szCs w:val="24"/>
          <w:rtl/>
          <w:lang w:val="en-GB" w:eastAsia="en-GB"/>
        </w:rPr>
        <w:t>الخاصة بالمنبر</w:t>
      </w:r>
    </w:p>
    <w:p w14:paraId="0AC96EDA" w14:textId="06D5CD47" w:rsidR="006708D4" w:rsidRPr="006708D4" w:rsidRDefault="00207D83" w:rsidP="00A13478">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708D4">
        <w:rPr>
          <w:rFonts w:cs="Simplified Arabic" w:hint="default"/>
          <w:sz w:val="22"/>
          <w:szCs w:val="24"/>
          <w:rtl/>
          <w:lang w:eastAsia="en-GB"/>
        </w:rPr>
        <w:t xml:space="preserve">استجابة للمقرر م.ح.د-8/4 بشأن الترتيبات المالية والمتعلقة بالميزانية، سيُدعى الاجتماع العام إلى النظر في مذكرة من الأمانة بشأن الترتيبات المالية والمتعلقة بالميزانية الخاصة بالمنبر </w:t>
      </w:r>
      <w:r w:rsidRPr="007F2F63">
        <w:rPr>
          <w:rFonts w:asciiTheme="majorBidi" w:hAnsiTheme="majorBidi" w:cstheme="majorBidi" w:hint="default"/>
          <w:sz w:val="22"/>
          <w:szCs w:val="22"/>
          <w:rtl/>
          <w:lang w:eastAsia="en-GB"/>
        </w:rPr>
        <w:t>(</w:t>
      </w:r>
      <w:r w:rsidRPr="007F2F63">
        <w:rPr>
          <w:rFonts w:asciiTheme="majorBidi" w:hAnsiTheme="majorBidi" w:cstheme="majorBidi" w:hint="default"/>
          <w:sz w:val="22"/>
          <w:szCs w:val="22"/>
          <w:lang w:eastAsia="en-GB"/>
        </w:rPr>
        <w:t>IPBES/9/5</w:t>
      </w:r>
      <w:r w:rsidRPr="007F2F63">
        <w:rPr>
          <w:rFonts w:asciiTheme="majorBidi" w:hAnsiTheme="majorBidi" w:cstheme="majorBidi" w:hint="default"/>
          <w:sz w:val="22"/>
          <w:szCs w:val="22"/>
          <w:rtl/>
          <w:lang w:eastAsia="en-GB"/>
        </w:rPr>
        <w:t>)</w:t>
      </w:r>
      <w:r w:rsidRPr="006708D4">
        <w:rPr>
          <w:rFonts w:cs="Simplified Arabic" w:hint="default"/>
          <w:sz w:val="22"/>
          <w:szCs w:val="24"/>
          <w:rtl/>
          <w:lang w:eastAsia="en-GB"/>
        </w:rPr>
        <w:t>. وتقدم المذكرة معلومات عن حالة المساهمات النقدية والعينية المقدمة إلى المنبر وعن النفقات لعام 2021، وتحتوي على ميزانية منقحة لعام 2022، وميزانية لعام 2023، فضلا</w:t>
      </w:r>
      <w:r w:rsidR="00132EB0">
        <w:rPr>
          <w:rFonts w:cs="Simplified Arabic" w:hint="default"/>
          <w:sz w:val="22"/>
          <w:szCs w:val="24"/>
          <w:rtl/>
          <w:lang w:eastAsia="en-GB"/>
        </w:rPr>
        <w:t>ً</w:t>
      </w:r>
      <w:r w:rsidRPr="006708D4">
        <w:rPr>
          <w:rFonts w:cs="Simplified Arabic" w:hint="default"/>
          <w:sz w:val="22"/>
          <w:szCs w:val="24"/>
          <w:rtl/>
          <w:lang w:eastAsia="en-GB"/>
        </w:rPr>
        <w:t xml:space="preserve"> عن ميزانية مؤقتة لعام 2024، لكي ينظر فيها الاجتماع العام. وترد معلومات مفصلة عن تكلفة تنفيذ برنامج العمل في الوثيقة </w:t>
      </w:r>
      <w:r w:rsidRPr="006708D4">
        <w:rPr>
          <w:rFonts w:cs="Simplified Arabic" w:hint="default"/>
          <w:sz w:val="22"/>
          <w:szCs w:val="24"/>
          <w:lang w:eastAsia="en-GB"/>
        </w:rPr>
        <w:t>IPBES/9/INF/24</w:t>
      </w:r>
      <w:r w:rsidRPr="006708D4">
        <w:rPr>
          <w:rFonts w:cs="Simplified Arabic" w:hint="default"/>
          <w:sz w:val="22"/>
          <w:szCs w:val="24"/>
          <w:rtl/>
          <w:lang w:eastAsia="en-GB"/>
        </w:rPr>
        <w:t>.</w:t>
      </w:r>
    </w:p>
    <w:p w14:paraId="479DECB1" w14:textId="4AF80DC5" w:rsidR="00207D83" w:rsidRPr="006708D4" w:rsidRDefault="00207D83" w:rsidP="00290B7F">
      <w:pPr>
        <w:pStyle w:val="ListParagraph"/>
        <w:numPr>
          <w:ilvl w:val="0"/>
          <w:numId w:val="18"/>
        </w:numPr>
        <w:tabs>
          <w:tab w:val="clear" w:pos="1247"/>
          <w:tab w:val="clear" w:pos="1814"/>
          <w:tab w:val="clear" w:pos="2381"/>
          <w:tab w:val="left" w:pos="1842"/>
          <w:tab w:val="left" w:pos="2409"/>
          <w:tab w:val="left" w:pos="2976"/>
        </w:tabs>
        <w:bidi/>
        <w:spacing w:line="360" w:lineRule="exact"/>
        <w:ind w:left="1134" w:firstLine="0"/>
        <w:contextualSpacing w:val="0"/>
        <w:jc w:val="both"/>
        <w:textDirection w:val="tbRlV"/>
        <w:rPr>
          <w:rFonts w:cs="Simplified Arabic" w:hint="default"/>
          <w:sz w:val="22"/>
          <w:szCs w:val="24"/>
          <w:lang w:val="ar-SA" w:eastAsia="zh-TW"/>
        </w:rPr>
      </w:pPr>
      <w:r w:rsidRPr="006708D4">
        <w:rPr>
          <w:rFonts w:cs="Simplified Arabic" w:hint="default"/>
          <w:sz w:val="22"/>
          <w:szCs w:val="24"/>
          <w:rtl/>
          <w:lang w:eastAsia="en-GB"/>
        </w:rPr>
        <w:t>وتتضمن مذكرة الأمانة أيضا</w:t>
      </w:r>
      <w:r w:rsidR="00F84C85">
        <w:rPr>
          <w:rFonts w:cs="Simplified Arabic" w:hint="default"/>
          <w:sz w:val="22"/>
          <w:szCs w:val="24"/>
          <w:rtl/>
          <w:lang w:eastAsia="en-GB"/>
        </w:rPr>
        <w:t>ً</w:t>
      </w:r>
      <w:r w:rsidRPr="006708D4">
        <w:rPr>
          <w:rFonts w:cs="Simplified Arabic" w:hint="default"/>
          <w:sz w:val="22"/>
          <w:szCs w:val="24"/>
          <w:rtl/>
          <w:lang w:eastAsia="en-GB"/>
        </w:rPr>
        <w:t xml:space="preserve"> معلومات عن الأنشطة المتعلقة بجمع الأموال والآثار المترتبة على المبادئ التوجيهية لتنظيم الإسهامات في أعمال المنبر من القطاع الخاص والجهات غير الحكومية من أصحاب المصلحة المبينة في الفقرة 7 من المقرر م.ح.د-8/4.</w:t>
      </w:r>
    </w:p>
    <w:p w14:paraId="108E262F" w14:textId="77777777" w:rsidR="00207D83" w:rsidRPr="006622A6" w:rsidRDefault="00207D83" w:rsidP="00290B7F">
      <w:pPr>
        <w:keepNext/>
        <w:keepLines/>
        <w:tabs>
          <w:tab w:val="left" w:pos="1842"/>
          <w:tab w:val="left" w:pos="2409"/>
          <w:tab w:val="left" w:pos="2976"/>
        </w:tabs>
        <w:suppressAutoHyphens/>
        <w:spacing w:before="120"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البند 7</w:t>
      </w:r>
    </w:p>
    <w:p w14:paraId="385B916C" w14:textId="77777777" w:rsidR="00207D83" w:rsidRPr="006622A6" w:rsidRDefault="00207D83" w:rsidP="00290B7F">
      <w:pPr>
        <w:keepNext/>
        <w:keepLines/>
        <w:tabs>
          <w:tab w:val="left" w:pos="1842"/>
          <w:tab w:val="left" w:pos="2409"/>
          <w:tab w:val="left" w:pos="2976"/>
          <w:tab w:val="left" w:pos="3515"/>
          <w:tab w:val="left" w:pos="4082"/>
        </w:tabs>
        <w:suppressAutoHyphens/>
        <w:spacing w:after="120"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تقييم المعارف</w:t>
      </w:r>
    </w:p>
    <w:p w14:paraId="2BE6A67D" w14:textId="0804E41F" w:rsidR="00207D83" w:rsidRPr="006622A6" w:rsidRDefault="00207D83" w:rsidP="00223701">
      <w:pPr>
        <w:keepNext/>
        <w:keepLines/>
        <w:tabs>
          <w:tab w:val="left" w:pos="1842"/>
          <w:tab w:val="left" w:pos="2409"/>
          <w:tab w:val="left" w:pos="2976"/>
          <w:tab w:val="left" w:pos="3515"/>
          <w:tab w:val="left" w:pos="4082"/>
        </w:tabs>
        <w:suppressAutoHyphens/>
        <w:spacing w:before="120" w:after="120" w:line="360" w:lineRule="exact"/>
        <w:ind w:left="1134" w:right="284" w:hanging="709"/>
        <w:jc w:val="both"/>
        <w:textDirection w:val="tbRlV"/>
        <w:rPr>
          <w:rFonts w:ascii="Simplified Arabic" w:eastAsia="SimSun" w:hAnsi="Simplified Arabic"/>
          <w:b/>
          <w:sz w:val="24"/>
          <w:szCs w:val="24"/>
          <w:lang w:val="ar-SA" w:eastAsia="zh-TW"/>
        </w:rPr>
      </w:pPr>
      <w:bookmarkStart w:id="4" w:name="_Hlk94449749"/>
      <w:bookmarkStart w:id="5" w:name="_Hlk94449328"/>
      <w:r w:rsidRPr="006622A6">
        <w:rPr>
          <w:rFonts w:ascii="Simplified Arabic" w:eastAsia="SimSun" w:hAnsi="Simplified Arabic"/>
          <w:b/>
          <w:bCs/>
          <w:sz w:val="24"/>
          <w:szCs w:val="24"/>
          <w:rtl/>
          <w:lang w:val="fr-CH" w:eastAsia="en-GB"/>
        </w:rPr>
        <w:t>(أ)</w:t>
      </w:r>
      <w:r w:rsidR="00290B7F">
        <w:rPr>
          <w:rFonts w:ascii="Simplified Arabic" w:eastAsia="SimSun" w:hAnsi="Simplified Arabic"/>
          <w:b/>
          <w:bCs/>
          <w:sz w:val="24"/>
          <w:szCs w:val="24"/>
          <w:rtl/>
          <w:lang w:val="fr-CH" w:eastAsia="en-GB"/>
        </w:rPr>
        <w:tab/>
      </w:r>
      <w:r w:rsidRPr="006622A6">
        <w:rPr>
          <w:rFonts w:ascii="Simplified Arabic" w:eastAsia="SimSun" w:hAnsi="Simplified Arabic"/>
          <w:b/>
          <w:bCs/>
          <w:sz w:val="24"/>
          <w:szCs w:val="24"/>
          <w:rtl/>
          <w:lang w:val="en-GB" w:eastAsia="en-GB"/>
        </w:rPr>
        <w:t>التقييم المواضيعي للاستخدام المستدام للأنواع البرية</w:t>
      </w:r>
      <w:bookmarkEnd w:id="4"/>
    </w:p>
    <w:bookmarkEnd w:id="5"/>
    <w:p w14:paraId="069BA825" w14:textId="1FF189F7" w:rsidR="002639F1" w:rsidRPr="00223701" w:rsidRDefault="00207D83" w:rsidP="004679D7">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40" w:lineRule="exact"/>
        <w:ind w:left="1134" w:firstLine="0"/>
        <w:contextualSpacing w:val="0"/>
        <w:jc w:val="both"/>
        <w:textDirection w:val="tbRlV"/>
        <w:rPr>
          <w:rFonts w:cs="Simplified Arabic" w:hint="default"/>
          <w:sz w:val="22"/>
          <w:szCs w:val="24"/>
          <w:lang w:val="ar-SA" w:eastAsia="zh-TW"/>
        </w:rPr>
      </w:pPr>
      <w:r w:rsidRPr="00F84C85">
        <w:rPr>
          <w:rFonts w:ascii="Simplified Arabic" w:hAnsi="Simplified Arabic" w:cs="Simplified Arabic" w:hint="default"/>
          <w:sz w:val="24"/>
          <w:szCs w:val="24"/>
          <w:rtl/>
          <w:lang w:eastAsia="en-GB"/>
        </w:rPr>
        <w:t xml:space="preserve">في الفقرة 2 من </w:t>
      </w:r>
      <w:r w:rsidRPr="00F84C85">
        <w:rPr>
          <w:rFonts w:ascii="Simplified Arabic" w:hAnsi="Simplified Arabic" w:cs="Simplified Arabic" w:hint="default"/>
          <w:sz w:val="22"/>
          <w:szCs w:val="24"/>
          <w:rtl/>
          <w:lang w:eastAsia="en-GB"/>
        </w:rPr>
        <w:t>الفرع خامسا</w:t>
      </w:r>
      <w:r w:rsidR="00F84C85">
        <w:rPr>
          <w:rFonts w:ascii="Simplified Arabic" w:hAnsi="Simplified Arabic" w:cs="Simplified Arabic" w:hint="default"/>
          <w:sz w:val="22"/>
          <w:szCs w:val="24"/>
          <w:rtl/>
          <w:lang w:eastAsia="en-GB"/>
        </w:rPr>
        <w:t>ً</w:t>
      </w:r>
      <w:r w:rsidRPr="00F84C85">
        <w:rPr>
          <w:rFonts w:ascii="Simplified Arabic" w:hAnsi="Simplified Arabic" w:cs="Simplified Arabic" w:hint="default"/>
          <w:sz w:val="22"/>
          <w:szCs w:val="24"/>
          <w:rtl/>
          <w:lang w:eastAsia="en-GB"/>
        </w:rPr>
        <w:t xml:space="preserve"> من المقرر م.ح.د-6/1، وافق الاجتماع العام على إجراء التقييم المواضيعي للاستخدام المستدام للأنواع البرية، وفقا</w:t>
      </w:r>
      <w:r w:rsidR="00F03636" w:rsidRPr="00F84C85">
        <w:rPr>
          <w:rFonts w:ascii="Simplified Arabic" w:hAnsi="Simplified Arabic" w:cs="Simplified Arabic" w:hint="default"/>
          <w:sz w:val="22"/>
          <w:szCs w:val="24"/>
          <w:rtl/>
          <w:lang w:eastAsia="en-GB"/>
        </w:rPr>
        <w:t>ً</w:t>
      </w:r>
      <w:r w:rsidRPr="00223701">
        <w:rPr>
          <w:rFonts w:cs="Simplified Arabic" w:hint="default"/>
          <w:sz w:val="22"/>
          <w:szCs w:val="24"/>
          <w:rtl/>
          <w:lang w:eastAsia="en-GB"/>
        </w:rPr>
        <w:t xml:space="preserve"> لإجراءات إعداد نواتج المنبر المبينة في المرفق الأول للمقرر 3/3 وعلى النحو المبين في تقرير النطاق الوارد في المرفق الرابع للمقرر م.ح.د 5/1.</w:t>
      </w:r>
    </w:p>
    <w:p w14:paraId="405C7F89" w14:textId="7B24B7BF" w:rsidR="00207D83" w:rsidRPr="00223701" w:rsidRDefault="00207D83" w:rsidP="004679D7">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40" w:lineRule="exact"/>
        <w:ind w:left="1134" w:firstLine="0"/>
        <w:contextualSpacing w:val="0"/>
        <w:jc w:val="both"/>
        <w:textDirection w:val="tbRlV"/>
        <w:rPr>
          <w:rFonts w:cs="Simplified Arabic" w:hint="default"/>
          <w:sz w:val="22"/>
          <w:szCs w:val="24"/>
          <w:lang w:val="ar-SA" w:eastAsia="zh-TW"/>
        </w:rPr>
      </w:pPr>
      <w:r w:rsidRPr="00223701">
        <w:rPr>
          <w:rFonts w:cs="Simplified Arabic" w:hint="default"/>
          <w:sz w:val="22"/>
          <w:szCs w:val="24"/>
          <w:rtl/>
          <w:lang w:eastAsia="en-GB"/>
        </w:rPr>
        <w:t xml:space="preserve">وسيُدعى الاجتماع العام إلى النظر في فصول تقرير التقييم من أجل قبولها </w:t>
      </w:r>
      <w:r w:rsidRPr="00C04320">
        <w:rPr>
          <w:rFonts w:asciiTheme="majorBidi" w:hAnsiTheme="majorBidi" w:cstheme="majorBidi" w:hint="default"/>
          <w:sz w:val="22"/>
          <w:szCs w:val="22"/>
          <w:rtl/>
          <w:lang w:eastAsia="en-GB"/>
        </w:rPr>
        <w:t>(</w:t>
      </w:r>
      <w:r w:rsidRPr="00C04320">
        <w:rPr>
          <w:rFonts w:asciiTheme="majorBidi" w:hAnsiTheme="majorBidi" w:cstheme="majorBidi" w:hint="default"/>
          <w:sz w:val="22"/>
          <w:szCs w:val="22"/>
          <w:lang w:eastAsia="en-GB"/>
        </w:rPr>
        <w:t>IPBES/9/INF/1</w:t>
      </w:r>
      <w:r w:rsidRPr="00C04320">
        <w:rPr>
          <w:rFonts w:asciiTheme="majorBidi" w:hAnsiTheme="majorBidi" w:cstheme="majorBidi" w:hint="default"/>
          <w:sz w:val="22"/>
          <w:szCs w:val="22"/>
          <w:rtl/>
          <w:lang w:eastAsia="en-GB"/>
        </w:rPr>
        <w:t>)</w:t>
      </w:r>
      <w:r w:rsidRPr="00223701">
        <w:rPr>
          <w:rFonts w:cs="Simplified Arabic" w:hint="default"/>
          <w:sz w:val="22"/>
          <w:szCs w:val="24"/>
          <w:rtl/>
          <w:lang w:eastAsia="en-GB"/>
        </w:rPr>
        <w:t xml:space="preserve"> وموجزه الخاص بمقرري السياسات </w:t>
      </w:r>
      <w:r w:rsidRPr="00C04320">
        <w:rPr>
          <w:rFonts w:asciiTheme="majorBidi" w:hAnsiTheme="majorBidi" w:cstheme="majorBidi" w:hint="default"/>
          <w:sz w:val="22"/>
          <w:szCs w:val="22"/>
          <w:rtl/>
          <w:lang w:eastAsia="en-GB"/>
        </w:rPr>
        <w:t>(</w:t>
      </w:r>
      <w:r w:rsidRPr="00C04320">
        <w:rPr>
          <w:rFonts w:asciiTheme="majorBidi" w:hAnsiTheme="majorBidi" w:cstheme="majorBidi" w:hint="default"/>
          <w:sz w:val="22"/>
          <w:szCs w:val="22"/>
          <w:lang w:eastAsia="en-GB"/>
        </w:rPr>
        <w:t>IPBES/9/6</w:t>
      </w:r>
      <w:r w:rsidRPr="00C04320">
        <w:rPr>
          <w:rFonts w:asciiTheme="majorBidi" w:hAnsiTheme="majorBidi" w:cstheme="majorBidi" w:hint="default"/>
          <w:sz w:val="22"/>
          <w:szCs w:val="22"/>
          <w:rtl/>
          <w:lang w:eastAsia="en-GB"/>
        </w:rPr>
        <w:t>)</w:t>
      </w:r>
      <w:r w:rsidRPr="00223701">
        <w:rPr>
          <w:rFonts w:cs="Simplified Arabic" w:hint="default"/>
          <w:sz w:val="22"/>
          <w:szCs w:val="24"/>
          <w:rtl/>
          <w:lang w:eastAsia="en-GB"/>
        </w:rPr>
        <w:t xml:space="preserve"> للموافقة عليه. وترد في الوثيقة </w:t>
      </w:r>
      <w:r w:rsidRPr="00223701">
        <w:rPr>
          <w:rFonts w:cs="Simplified Arabic" w:hint="default"/>
          <w:sz w:val="22"/>
          <w:szCs w:val="24"/>
          <w:lang w:eastAsia="en-GB"/>
        </w:rPr>
        <w:t>IPBES/9/INF/8</w:t>
      </w:r>
      <w:r w:rsidRPr="00223701">
        <w:rPr>
          <w:rFonts w:cs="Simplified Arabic" w:hint="default"/>
          <w:sz w:val="22"/>
          <w:szCs w:val="24"/>
          <w:rtl/>
          <w:lang w:eastAsia="en-GB"/>
        </w:rPr>
        <w:t xml:space="preserve"> لمحة عامة عن العملية المتبعة لإعداد التقييم.</w:t>
      </w:r>
    </w:p>
    <w:p w14:paraId="379577CC" w14:textId="047FDB2B" w:rsidR="00207D83" w:rsidRPr="006622A6" w:rsidRDefault="00207D83" w:rsidP="000B5F71">
      <w:pPr>
        <w:keepNext/>
        <w:keepLines/>
        <w:tabs>
          <w:tab w:val="left" w:pos="1842"/>
          <w:tab w:val="left" w:pos="2409"/>
          <w:tab w:val="left" w:pos="2976"/>
          <w:tab w:val="left" w:pos="3515"/>
          <w:tab w:val="left" w:pos="4082"/>
        </w:tabs>
        <w:suppressAutoHyphens/>
        <w:spacing w:before="240" w:after="120" w:line="360" w:lineRule="exact"/>
        <w:ind w:left="1133" w:hanging="708"/>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(ب)</w:t>
      </w:r>
      <w:r w:rsidR="000B5F71">
        <w:rPr>
          <w:rFonts w:ascii="Simplified Arabic" w:eastAsia="SimSun" w:hAnsi="Simplified Arabic"/>
          <w:b/>
          <w:bCs/>
          <w:sz w:val="24"/>
          <w:szCs w:val="24"/>
          <w:rtl/>
          <w:lang w:val="en-GB" w:eastAsia="en-GB"/>
        </w:rPr>
        <w:tab/>
      </w:r>
      <w:r w:rsidRPr="006622A6">
        <w:rPr>
          <w:rFonts w:ascii="Simplified Arabic" w:eastAsia="SimSun" w:hAnsi="Simplified Arabic"/>
          <w:b/>
          <w:bCs/>
          <w:sz w:val="24"/>
          <w:szCs w:val="24"/>
          <w:rtl/>
          <w:lang w:val="en-GB" w:eastAsia="en-GB"/>
        </w:rPr>
        <w:t>التقييم المنهجي المتعلق بوضع مفاهيم متنوعة للقيم المتعددة للطبيعة وفوائدها، بما في ذلك التنوع البيولوجي ووظائف النظام الإيكولوجي وخدماته</w:t>
      </w:r>
    </w:p>
    <w:p w14:paraId="39CD5ABC" w14:textId="666F1A77" w:rsidR="002639F1" w:rsidRPr="00853B09" w:rsidRDefault="00207D83" w:rsidP="004679D7">
      <w:pPr>
        <w:pStyle w:val="ListParagraph"/>
        <w:numPr>
          <w:ilvl w:val="0"/>
          <w:numId w:val="18"/>
        </w:numPr>
        <w:tabs>
          <w:tab w:val="clear" w:pos="1247"/>
          <w:tab w:val="clear" w:pos="1814"/>
          <w:tab w:val="clear" w:pos="2381"/>
          <w:tab w:val="left" w:pos="1842"/>
          <w:tab w:val="left" w:pos="2409"/>
          <w:tab w:val="left" w:pos="2976"/>
        </w:tabs>
        <w:bidi/>
        <w:spacing w:after="120" w:line="340" w:lineRule="exact"/>
        <w:ind w:left="1134" w:firstLine="0"/>
        <w:contextualSpacing w:val="0"/>
        <w:jc w:val="both"/>
        <w:textDirection w:val="tbRlV"/>
        <w:rPr>
          <w:rFonts w:cs="Simplified Arabic" w:hint="default"/>
          <w:sz w:val="22"/>
          <w:szCs w:val="24"/>
          <w:lang w:val="ar-SA" w:eastAsia="zh-TW"/>
        </w:rPr>
      </w:pPr>
      <w:r w:rsidRPr="00853B09">
        <w:rPr>
          <w:rFonts w:cs="Simplified Arabic" w:hint="default"/>
          <w:sz w:val="22"/>
          <w:szCs w:val="24"/>
          <w:rtl/>
          <w:lang w:eastAsia="en-GB"/>
        </w:rPr>
        <w:t>في الفرع سادسا</w:t>
      </w:r>
      <w:r w:rsidR="004679D7">
        <w:rPr>
          <w:rFonts w:cs="Simplified Arabic" w:hint="default"/>
          <w:sz w:val="22"/>
          <w:szCs w:val="24"/>
          <w:rtl/>
          <w:lang w:eastAsia="en-GB"/>
        </w:rPr>
        <w:t>ً</w:t>
      </w:r>
      <w:r w:rsidRPr="00853B09">
        <w:rPr>
          <w:rFonts w:cs="Simplified Arabic" w:hint="default"/>
          <w:sz w:val="22"/>
          <w:szCs w:val="24"/>
          <w:rtl/>
          <w:lang w:eastAsia="en-GB"/>
        </w:rPr>
        <w:t xml:space="preserve"> من المقرر م.ح.د-6/1، وافق الاجتماع العام للمنبر على إجراء التقييم المنهجي المتعلق بوضع مفاهيم متنوعة للقيم المتعددة للطبيعة وفوائدها، بما في ذلك التنوع البيولوجي ووظائف النظام الإيكولوجي وخدماته (يشار إليه بعنوان</w:t>
      </w:r>
      <w:r w:rsidR="004679D7">
        <w:rPr>
          <w:rFonts w:cs="Simplified Arabic" w:hint="default"/>
          <w:sz w:val="22"/>
          <w:szCs w:val="24"/>
          <w:rtl/>
          <w:lang w:eastAsia="en-GB"/>
        </w:rPr>
        <w:t xml:space="preserve"> </w:t>
      </w:r>
      <w:r w:rsidRPr="00853B09">
        <w:rPr>
          <w:rFonts w:cs="Simplified Arabic" w:hint="default"/>
          <w:sz w:val="22"/>
          <w:szCs w:val="24"/>
          <w:rtl/>
          <w:lang w:eastAsia="en-GB"/>
        </w:rPr>
        <w:t>”تقدير القيم المتنوعة للطبيعة وفوائدها وتقييم الطبيعة“)، وفقاً لإجراءات إعداد نواتج المنبر المبينة في المرفق الأول للمقرر م.ح.د-3/3 وكما هو مبين في تقرير النطاق المبين في المرفق السادس للمقرر م.ح.د-4/1.</w:t>
      </w:r>
    </w:p>
    <w:p w14:paraId="307C1C0E" w14:textId="202DD878" w:rsidR="00207D83" w:rsidRPr="00853B09" w:rsidRDefault="00207D83" w:rsidP="00922B7D">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853B09">
        <w:rPr>
          <w:rFonts w:cs="Simplified Arabic" w:hint="default"/>
          <w:sz w:val="22"/>
          <w:szCs w:val="24"/>
          <w:rtl/>
          <w:lang w:eastAsia="en-GB"/>
        </w:rPr>
        <w:lastRenderedPageBreak/>
        <w:t xml:space="preserve">وسيُدعى الاجتماع العام إلى النظر في فصول تقرير التقييم بغرض قبوله </w:t>
      </w:r>
      <w:r w:rsidRPr="00922B7D">
        <w:rPr>
          <w:rFonts w:asciiTheme="majorBidi" w:hAnsiTheme="majorBidi" w:cstheme="majorBidi" w:hint="default"/>
          <w:sz w:val="22"/>
          <w:szCs w:val="22"/>
          <w:rtl/>
          <w:lang w:eastAsia="en-GB"/>
        </w:rPr>
        <w:t>(</w:t>
      </w:r>
      <w:r w:rsidRPr="00922B7D">
        <w:rPr>
          <w:rFonts w:asciiTheme="majorBidi" w:hAnsiTheme="majorBidi" w:cstheme="majorBidi" w:hint="default"/>
          <w:sz w:val="22"/>
          <w:szCs w:val="22"/>
          <w:lang w:eastAsia="en-GB"/>
        </w:rPr>
        <w:t>IPBES/9/INF/2</w:t>
      </w:r>
      <w:r w:rsidRPr="00922B7D">
        <w:rPr>
          <w:rFonts w:asciiTheme="majorBidi" w:hAnsiTheme="majorBidi" w:cstheme="majorBidi" w:hint="default"/>
          <w:sz w:val="22"/>
          <w:szCs w:val="22"/>
          <w:rtl/>
          <w:lang w:eastAsia="en-GB"/>
        </w:rPr>
        <w:t>)</w:t>
      </w:r>
      <w:r w:rsidRPr="00853B09">
        <w:rPr>
          <w:rFonts w:cs="Simplified Arabic" w:hint="default"/>
          <w:sz w:val="22"/>
          <w:szCs w:val="24"/>
          <w:rtl/>
          <w:lang w:eastAsia="en-GB"/>
        </w:rPr>
        <w:t xml:space="preserve"> وأيضا</w:t>
      </w:r>
      <w:r w:rsidR="00922B7D">
        <w:rPr>
          <w:rFonts w:cs="Simplified Arabic" w:hint="default"/>
          <w:sz w:val="22"/>
          <w:szCs w:val="24"/>
          <w:rtl/>
          <w:lang w:eastAsia="en-GB"/>
        </w:rPr>
        <w:t>ً</w:t>
      </w:r>
      <w:r w:rsidRPr="00853B09">
        <w:rPr>
          <w:rFonts w:cs="Simplified Arabic" w:hint="default"/>
          <w:sz w:val="22"/>
          <w:szCs w:val="24"/>
          <w:rtl/>
          <w:lang w:eastAsia="en-GB"/>
        </w:rPr>
        <w:t xml:space="preserve"> النظر في موجزه الخاص بمقرري السياسات </w:t>
      </w:r>
      <w:r w:rsidRPr="00922B7D">
        <w:rPr>
          <w:rFonts w:asciiTheme="majorBidi" w:hAnsiTheme="majorBidi" w:cstheme="majorBidi" w:hint="default"/>
          <w:sz w:val="22"/>
          <w:szCs w:val="22"/>
          <w:rtl/>
          <w:lang w:eastAsia="en-GB"/>
        </w:rPr>
        <w:t>(</w:t>
      </w:r>
      <w:r w:rsidRPr="00922B7D">
        <w:rPr>
          <w:rFonts w:asciiTheme="majorBidi" w:hAnsiTheme="majorBidi" w:cstheme="majorBidi" w:hint="default"/>
          <w:sz w:val="22"/>
          <w:szCs w:val="22"/>
          <w:lang w:eastAsia="en-GB"/>
        </w:rPr>
        <w:t>IPBES/9/7</w:t>
      </w:r>
      <w:r w:rsidRPr="00922B7D">
        <w:rPr>
          <w:rFonts w:asciiTheme="majorBidi" w:hAnsiTheme="majorBidi" w:cstheme="majorBidi" w:hint="default"/>
          <w:sz w:val="22"/>
          <w:szCs w:val="22"/>
          <w:rtl/>
          <w:lang w:eastAsia="en-GB"/>
        </w:rPr>
        <w:t>)</w:t>
      </w:r>
      <w:r w:rsidRPr="00853B09">
        <w:rPr>
          <w:rFonts w:cs="Simplified Arabic" w:hint="default"/>
          <w:sz w:val="22"/>
          <w:szCs w:val="24"/>
          <w:rtl/>
          <w:lang w:eastAsia="en-GB"/>
        </w:rPr>
        <w:t xml:space="preserve"> للموافقة عليه. وترد في الوثيقة </w:t>
      </w:r>
      <w:r w:rsidRPr="00853B09">
        <w:rPr>
          <w:rFonts w:cs="Simplified Arabic" w:hint="default"/>
          <w:sz w:val="22"/>
          <w:szCs w:val="24"/>
          <w:lang w:eastAsia="en-GB"/>
        </w:rPr>
        <w:t>IPBES/9/INF/7</w:t>
      </w:r>
      <w:r w:rsidRPr="00853B09">
        <w:rPr>
          <w:rFonts w:cs="Simplified Arabic" w:hint="default"/>
          <w:sz w:val="22"/>
          <w:szCs w:val="24"/>
          <w:rtl/>
          <w:lang w:eastAsia="en-GB"/>
        </w:rPr>
        <w:t xml:space="preserve"> لمحة عامة عن العملية المتبعة لإعداد التقييم.</w:t>
      </w:r>
    </w:p>
    <w:p w14:paraId="244D2020" w14:textId="10AD93B0" w:rsidR="00207D83" w:rsidRPr="006622A6" w:rsidRDefault="00207D83" w:rsidP="00922B7D">
      <w:pPr>
        <w:keepNext/>
        <w:keepLines/>
        <w:tabs>
          <w:tab w:val="left" w:pos="1842"/>
          <w:tab w:val="left" w:pos="2409"/>
          <w:tab w:val="left" w:pos="2976"/>
          <w:tab w:val="left" w:pos="3515"/>
          <w:tab w:val="left" w:pos="4082"/>
        </w:tabs>
        <w:suppressAutoHyphens/>
        <w:spacing w:after="120" w:line="360" w:lineRule="exact"/>
        <w:ind w:left="113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(ج)</w:t>
      </w:r>
      <w:r w:rsidR="000B5F71">
        <w:rPr>
          <w:rFonts w:ascii="Simplified Arabic" w:eastAsia="SimSun" w:hAnsi="Simplified Arabic"/>
          <w:b/>
          <w:bCs/>
          <w:sz w:val="24"/>
          <w:szCs w:val="24"/>
          <w:rtl/>
          <w:lang w:val="en-GB" w:eastAsia="en-GB"/>
        </w:rPr>
        <w:tab/>
      </w:r>
      <w:r w:rsidRPr="006622A6">
        <w:rPr>
          <w:rFonts w:ascii="Simplified Arabic" w:eastAsia="SimSun" w:hAnsi="Simplified Arabic"/>
          <w:b/>
          <w:bCs/>
          <w:sz w:val="24"/>
          <w:szCs w:val="24"/>
          <w:rtl/>
          <w:lang w:val="en-GB" w:eastAsia="en-GB"/>
        </w:rPr>
        <w:t>تقرير تحديد النطاق للتقييم المنهجي لأثر قطاع الأعمال واعتماده على التنوع البيولوجي وعلى الإسهامات التي تقدمها الطبيعة للبشر</w:t>
      </w:r>
      <w:bookmarkStart w:id="6" w:name="_Hlk54193818"/>
    </w:p>
    <w:bookmarkEnd w:id="6"/>
    <w:p w14:paraId="528295A8" w14:textId="439B1E21" w:rsidR="002639F1" w:rsidRPr="00853B09" w:rsidRDefault="00207D83" w:rsidP="00853B09">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28" w:firstLine="5"/>
        <w:contextualSpacing w:val="0"/>
        <w:jc w:val="both"/>
        <w:textDirection w:val="tbRlV"/>
        <w:rPr>
          <w:rFonts w:cs="Simplified Arabic" w:hint="default"/>
          <w:sz w:val="22"/>
          <w:szCs w:val="24"/>
          <w:lang w:val="fr-CH" w:eastAsia="zh-TW"/>
        </w:rPr>
      </w:pPr>
      <w:r w:rsidRPr="00853B09">
        <w:rPr>
          <w:rFonts w:cs="Simplified Arabic" w:hint="default"/>
          <w:sz w:val="22"/>
          <w:szCs w:val="24"/>
          <w:rtl/>
          <w:lang w:eastAsia="en-GB"/>
        </w:rPr>
        <w:t>في الفقرة 4 من الفرع ثانيا</w:t>
      </w:r>
      <w:r w:rsidR="00922B7D">
        <w:rPr>
          <w:rFonts w:cs="Simplified Arabic" w:hint="default"/>
          <w:sz w:val="22"/>
          <w:szCs w:val="24"/>
          <w:rtl/>
          <w:lang w:eastAsia="en-GB"/>
        </w:rPr>
        <w:t>ً</w:t>
      </w:r>
      <w:r w:rsidRPr="00853B09">
        <w:rPr>
          <w:rFonts w:cs="Simplified Arabic" w:hint="default"/>
          <w:sz w:val="22"/>
          <w:szCs w:val="24"/>
          <w:rtl/>
          <w:lang w:eastAsia="en-GB"/>
        </w:rPr>
        <w:t xml:space="preserve"> من المقرر م.ح.د-</w:t>
      </w:r>
      <w:r w:rsidRPr="00853B09">
        <w:rPr>
          <w:rFonts w:cs="Simplified Arabic" w:hint="default"/>
          <w:sz w:val="22"/>
          <w:szCs w:val="24"/>
          <w:lang w:eastAsia="en-GB"/>
        </w:rPr>
        <w:t>7/1</w:t>
      </w:r>
      <w:r w:rsidRPr="00853B09">
        <w:rPr>
          <w:rFonts w:cs="Simplified Arabic" w:hint="default"/>
          <w:sz w:val="22"/>
          <w:szCs w:val="24"/>
          <w:rtl/>
          <w:lang w:eastAsia="en-GB"/>
        </w:rPr>
        <w:t>، وافق الاجتماع العام على عملية تحديد النطاق لإجراء تقييم منهجي لأثر الأعمال التجارية واعتمادها على التنوع البيولوجي وعلى الإسهامات التي تقدمها الطبيعة للبشر، وفقا</w:t>
      </w:r>
      <w:r w:rsidR="00A34D00">
        <w:rPr>
          <w:rFonts w:cs="Simplified Arabic" w:hint="default"/>
          <w:sz w:val="22"/>
          <w:szCs w:val="24"/>
          <w:rtl/>
          <w:lang w:eastAsia="en-GB"/>
        </w:rPr>
        <w:t>ً</w:t>
      </w:r>
      <w:r w:rsidRPr="00853B09">
        <w:rPr>
          <w:rFonts w:cs="Simplified Arabic" w:hint="default"/>
          <w:sz w:val="22"/>
          <w:szCs w:val="24"/>
          <w:rtl/>
          <w:lang w:eastAsia="en-GB"/>
        </w:rPr>
        <w:t xml:space="preserve"> لإجراءات إعداد نواتج المنبر المبينة في المرفق الأول للمقرر م.ح.د-3/3 واستنادا إلى تقرير تحديد النطاق الأولي للتقييم، المبين في الفرع رابعا من التذييل الثاني للوثيقة </w:t>
      </w:r>
      <w:r w:rsidRPr="00853B09">
        <w:rPr>
          <w:rFonts w:cs="Simplified Arabic" w:hint="default"/>
          <w:sz w:val="22"/>
          <w:szCs w:val="24"/>
          <w:lang w:eastAsia="en-GB"/>
        </w:rPr>
        <w:t>IPBES/7/6</w:t>
      </w:r>
      <w:r w:rsidRPr="00853B09">
        <w:rPr>
          <w:rFonts w:cs="Simplified Arabic" w:hint="default"/>
          <w:sz w:val="22"/>
          <w:szCs w:val="24"/>
          <w:rtl/>
          <w:lang w:eastAsia="en-GB"/>
        </w:rPr>
        <w:t>، وقرر النظر في إجراء التقييم على مدى سنتين باتباع نهج مسار سريع.</w:t>
      </w:r>
    </w:p>
    <w:p w14:paraId="53891559" w14:textId="77777777" w:rsidR="002639F1" w:rsidRPr="00853B09" w:rsidRDefault="00207D83" w:rsidP="00853B09">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28" w:firstLine="5"/>
        <w:contextualSpacing w:val="0"/>
        <w:jc w:val="both"/>
        <w:textDirection w:val="tbRlV"/>
        <w:rPr>
          <w:rFonts w:cs="Simplified Arabic" w:hint="default"/>
          <w:sz w:val="22"/>
          <w:szCs w:val="24"/>
          <w:lang w:val="ar-SA" w:eastAsia="zh-TW"/>
        </w:rPr>
      </w:pPr>
      <w:r w:rsidRPr="00853B09">
        <w:rPr>
          <w:rFonts w:cs="Simplified Arabic" w:hint="default"/>
          <w:sz w:val="22"/>
          <w:szCs w:val="24"/>
          <w:rtl/>
          <w:lang w:eastAsia="en-GB"/>
        </w:rPr>
        <w:t>وفي الفقرة 6 من الفرع الثاني من المقرر م.ح.د-8/1، طلب الاجتماع العام إلى المكتب، بالتشاور مع فريق الخبراء المتعدد التخصصات، استعراض عمليات تحديد النطاق في هيئات أخرى مثل الهيئة الحكومية الدولية المعنية بتغير المناخ، بغية تقديم مقترحات لتبسيط عمليات تحديد النطاق في المستقبل في إطار المنبر</w:t>
      </w:r>
      <w:r w:rsidRPr="00853B09">
        <w:rPr>
          <w:rFonts w:cs="Simplified Arabic" w:hint="default"/>
          <w:sz w:val="22"/>
          <w:szCs w:val="24"/>
          <w:lang w:eastAsia="en-GB"/>
        </w:rPr>
        <w:t>.</w:t>
      </w:r>
    </w:p>
    <w:p w14:paraId="19F4017A" w14:textId="1191E142" w:rsidR="00207D83" w:rsidRPr="00A83CCE" w:rsidRDefault="00207D83" w:rsidP="00F36928">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28" w:firstLine="6"/>
        <w:contextualSpacing w:val="0"/>
        <w:jc w:val="both"/>
        <w:textDirection w:val="tbRlV"/>
        <w:rPr>
          <w:rFonts w:cs="Simplified Arabic" w:hint="default"/>
          <w:sz w:val="22"/>
          <w:szCs w:val="24"/>
          <w:lang w:val="ar-SA" w:eastAsia="zh-TW"/>
        </w:rPr>
      </w:pPr>
      <w:r w:rsidRPr="00A83CCE">
        <w:rPr>
          <w:rFonts w:cs="Simplified Arabic" w:hint="default"/>
          <w:sz w:val="22"/>
          <w:szCs w:val="24"/>
          <w:rtl/>
          <w:lang w:eastAsia="en-GB"/>
        </w:rPr>
        <w:t>وسيدعى الاجتماع العام إلى الإحاطة علما</w:t>
      </w:r>
      <w:r w:rsidR="00A83CCE">
        <w:rPr>
          <w:rFonts w:cs="Simplified Arabic"/>
          <w:sz w:val="22"/>
          <w:szCs w:val="24"/>
          <w:rtl/>
          <w:lang w:eastAsia="en-GB"/>
        </w:rPr>
        <w:t>ً</w:t>
      </w:r>
      <w:r w:rsidRPr="00A83CCE">
        <w:rPr>
          <w:rFonts w:cs="Simplified Arabic" w:hint="default"/>
          <w:sz w:val="22"/>
          <w:szCs w:val="24"/>
          <w:rtl/>
          <w:lang w:eastAsia="en-GB"/>
        </w:rPr>
        <w:t xml:space="preserve"> بالمقترحات المتعلقة بتبسيط عمليات تحديد النطاق في المستقبل في إطار المنبر، من أجل النظر في تقرير تحديد النطاق للموافقة عليه (وكلاهما وارد في الوثيقة </w:t>
      </w:r>
      <w:r w:rsidRPr="00A83CCE">
        <w:rPr>
          <w:rFonts w:cs="Times New Roman" w:hint="default"/>
          <w:sz w:val="22"/>
          <w:szCs w:val="22"/>
          <w:lang w:eastAsia="en-GB"/>
        </w:rPr>
        <w:t>IPBES/9/8</w:t>
      </w:r>
      <w:r w:rsidRPr="00A83CCE">
        <w:rPr>
          <w:rFonts w:cs="Times New Roman" w:hint="default"/>
          <w:sz w:val="22"/>
          <w:szCs w:val="22"/>
          <w:rtl/>
          <w:lang w:eastAsia="en-GB"/>
        </w:rPr>
        <w:t>)</w:t>
      </w:r>
      <w:r w:rsidRPr="00A83CCE">
        <w:rPr>
          <w:rFonts w:cs="Simplified Arabic" w:hint="default"/>
          <w:sz w:val="22"/>
          <w:szCs w:val="24"/>
          <w:rtl/>
          <w:lang w:eastAsia="en-GB"/>
        </w:rPr>
        <w:t xml:space="preserve"> وإلى اتخاذ قرار ببدء إجراء التقييم عقب الدورة العاشرة للاجتماع العام. ويمكن الاطلاع على لمحة عامة عن العملية المتبعة في إعداد تقرير تحديد النطاق في الوثيقة </w:t>
      </w:r>
      <w:r w:rsidRPr="00A83CCE">
        <w:rPr>
          <w:rFonts w:cs="Simplified Arabic" w:hint="default"/>
          <w:sz w:val="22"/>
          <w:szCs w:val="24"/>
          <w:lang w:eastAsia="en-GB"/>
        </w:rPr>
        <w:t>IPBES/9/INF/10</w:t>
      </w:r>
      <w:r w:rsidRPr="00A83CCE">
        <w:rPr>
          <w:rFonts w:cs="Simplified Arabic" w:hint="default"/>
          <w:sz w:val="22"/>
          <w:szCs w:val="24"/>
          <w:rtl/>
          <w:lang w:eastAsia="en-GB"/>
        </w:rPr>
        <w:t>.</w:t>
      </w:r>
    </w:p>
    <w:p w14:paraId="40E95F17" w14:textId="6F957158" w:rsidR="00207D83" w:rsidRPr="006622A6" w:rsidRDefault="00207D83" w:rsidP="00F36928">
      <w:pPr>
        <w:keepNext/>
        <w:tabs>
          <w:tab w:val="left" w:pos="1842"/>
          <w:tab w:val="left" w:pos="2409"/>
          <w:tab w:val="left" w:pos="2976"/>
          <w:tab w:val="left" w:pos="3515"/>
          <w:tab w:val="left" w:pos="4082"/>
        </w:tabs>
        <w:suppressAutoHyphens/>
        <w:spacing w:after="120" w:line="360" w:lineRule="exact"/>
        <w:ind w:left="1134" w:right="289"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(د)</w:t>
      </w:r>
      <w:r w:rsidRPr="006622A6">
        <w:rPr>
          <w:rFonts w:ascii="Simplified Arabic" w:eastAsia="SimSun" w:hAnsi="Simplified Arabic"/>
          <w:b/>
          <w:sz w:val="24"/>
          <w:szCs w:val="24"/>
          <w:rtl/>
          <w:lang w:val="en-GB" w:eastAsia="en-GB"/>
        </w:rPr>
        <w:tab/>
      </w:r>
      <w:r w:rsidRPr="006622A6">
        <w:rPr>
          <w:rFonts w:ascii="Simplified Arabic" w:eastAsia="SimSun" w:hAnsi="Simplified Arabic"/>
          <w:b/>
          <w:bCs/>
          <w:sz w:val="24"/>
          <w:szCs w:val="24"/>
          <w:rtl/>
          <w:lang w:val="en-GB" w:eastAsia="en-GB"/>
        </w:rPr>
        <w:t>المشاركة مع الهيئة الحكومية الدولية المعنية بتغير المناخ (الهيئة)</w:t>
      </w:r>
    </w:p>
    <w:p w14:paraId="746E8210" w14:textId="0759A039" w:rsidR="002639F1" w:rsidRPr="00662DC7" w:rsidRDefault="00207D83" w:rsidP="00662DC7">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28" w:firstLine="5"/>
        <w:contextualSpacing w:val="0"/>
        <w:jc w:val="both"/>
        <w:textDirection w:val="tbRlV"/>
        <w:rPr>
          <w:rFonts w:cs="Simplified Arabic" w:hint="default"/>
          <w:sz w:val="22"/>
          <w:szCs w:val="24"/>
          <w:lang w:val="ar-SA" w:eastAsia="zh-TW"/>
        </w:rPr>
      </w:pPr>
      <w:r w:rsidRPr="00662DC7">
        <w:rPr>
          <w:rFonts w:cs="Simplified Arabic" w:hint="default"/>
          <w:sz w:val="22"/>
          <w:szCs w:val="24"/>
          <w:rtl/>
          <w:lang w:eastAsia="en-GB"/>
        </w:rPr>
        <w:t>في الفقرة 8 من الفرع ثانيا</w:t>
      </w:r>
      <w:r w:rsidR="00D17734">
        <w:rPr>
          <w:rFonts w:cs="Simplified Arabic"/>
          <w:sz w:val="22"/>
          <w:szCs w:val="24"/>
          <w:rtl/>
          <w:lang w:eastAsia="en-GB"/>
        </w:rPr>
        <w:t>ً</w:t>
      </w:r>
      <w:r w:rsidRPr="00662DC7">
        <w:rPr>
          <w:rFonts w:cs="Simplified Arabic" w:hint="default"/>
          <w:sz w:val="22"/>
          <w:szCs w:val="24"/>
          <w:rtl/>
          <w:lang w:eastAsia="en-GB"/>
        </w:rPr>
        <w:t xml:space="preserve"> من المقرر م.ح.د-8/1، رحب الاجتماع العام بمذكرة الأمانة بشأن العمل المتعلق بالتنوع البيولوجي وتغير المناخ والتعاون مع الهيئة الحكومية الدولية المعنية بتغير المناخ، الواردة في الوثيقة </w:t>
      </w:r>
      <w:r w:rsidRPr="00662DC7">
        <w:rPr>
          <w:rFonts w:cs="Simplified Arabic" w:hint="default"/>
          <w:sz w:val="22"/>
          <w:szCs w:val="24"/>
          <w:lang w:eastAsia="en-GB"/>
        </w:rPr>
        <w:t>IPBES/8/6</w:t>
      </w:r>
      <w:r w:rsidRPr="00662DC7">
        <w:rPr>
          <w:rFonts w:cs="Simplified Arabic" w:hint="default"/>
          <w:sz w:val="22"/>
          <w:szCs w:val="24"/>
          <w:rtl/>
          <w:lang w:eastAsia="en-GB"/>
        </w:rPr>
        <w:t xml:space="preserve">. وفي الفقرة 9 من المقرر نفسه، دعا الاجتماع العام مكتب المنبر وأمينته التنفيذية إلى مواصلة استكشاف نهج مع الهيئة الحكومية الدولية المعنية بتغير المناخ بشأن </w:t>
      </w:r>
      <w:r w:rsidR="00D17734">
        <w:rPr>
          <w:rFonts w:cs="Simplified Arabic"/>
          <w:sz w:val="22"/>
          <w:szCs w:val="24"/>
          <w:rtl/>
          <w:lang w:eastAsia="en-GB"/>
        </w:rPr>
        <w:t>ا</w:t>
      </w:r>
      <w:r w:rsidRPr="00662DC7">
        <w:rPr>
          <w:rFonts w:cs="Simplified Arabic" w:hint="default"/>
          <w:sz w:val="22"/>
          <w:szCs w:val="24"/>
          <w:rtl/>
          <w:lang w:eastAsia="en-GB"/>
        </w:rPr>
        <w:t>لأنشطة المشتركة المقبلة بين الهيئة والمنبر، بما في ذلك النهج المبينة في الفرع ثانيا</w:t>
      </w:r>
      <w:r w:rsidR="00D17734">
        <w:rPr>
          <w:rFonts w:cs="Simplified Arabic"/>
          <w:sz w:val="22"/>
          <w:szCs w:val="24"/>
          <w:rtl/>
          <w:lang w:eastAsia="en-GB"/>
        </w:rPr>
        <w:t>ً</w:t>
      </w:r>
      <w:r w:rsidRPr="00662DC7">
        <w:rPr>
          <w:rFonts w:cs="Simplified Arabic" w:hint="default"/>
          <w:sz w:val="22"/>
          <w:szCs w:val="24"/>
          <w:rtl/>
          <w:lang w:eastAsia="en-GB"/>
        </w:rPr>
        <w:t xml:space="preserve"> من مذكرة الأمانة بشأن العمل المتعلق بالتنوع البيولوجي وتغير المناخ، مع مراعاة الحاجة إلى الشفافية في أي نشاط مشترك، بما يتفق مع مقررات الهيئة والمنبر ومع السياسات والإجراءات الخاصة بكل منهما، وطلب إلى الأمينة التنفيذية أن تقدم تقريراً إلى الاجتماع العام في دورته التاسعة عن التقدم المحرز في هذا الصدد.</w:t>
      </w:r>
    </w:p>
    <w:p w14:paraId="124359E9" w14:textId="77777777" w:rsidR="002639F1" w:rsidRPr="00662DC7" w:rsidRDefault="00207D83" w:rsidP="00662DC7">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28" w:firstLine="5"/>
        <w:contextualSpacing w:val="0"/>
        <w:jc w:val="both"/>
        <w:textDirection w:val="tbRlV"/>
        <w:rPr>
          <w:rFonts w:cs="Simplified Arabic" w:hint="default"/>
          <w:sz w:val="22"/>
          <w:szCs w:val="24"/>
          <w:lang w:val="ar-SA" w:eastAsia="zh-TW"/>
        </w:rPr>
      </w:pPr>
      <w:r w:rsidRPr="00662DC7">
        <w:rPr>
          <w:rFonts w:cs="Simplified Arabic" w:hint="default"/>
          <w:sz w:val="22"/>
          <w:szCs w:val="24"/>
          <w:rtl/>
          <w:lang w:eastAsia="en-GB"/>
        </w:rPr>
        <w:t xml:space="preserve">وفي الفقرة 10 من نفس المقرر، طلب الاجتماع العام إلى الأمينة التنفيذية أن تدعو الأعضاء إلى تقديم اقتراحات بشأن المسائل المواضيعية أو المنهجية التي تتعلق بالتنوع البيولوجي وتغير المناخ والتي يمكن أن تستفيد من التعاون بين الهيئة الحكومية الدولية المعنية بتغير المناخ والمنبر، وطلب إلى الأمينة التنفيذية أن تتيح تجميعاً لتلك الردود للاجتماع العام في دورته التاسعة. ويرد تجميع المعلومات في الوثيقة </w:t>
      </w:r>
      <w:r w:rsidRPr="00662DC7">
        <w:rPr>
          <w:rFonts w:cs="Simplified Arabic" w:hint="default"/>
          <w:sz w:val="22"/>
          <w:szCs w:val="24"/>
          <w:lang w:eastAsia="en-GB"/>
        </w:rPr>
        <w:t>IPBES/9/INF/26</w:t>
      </w:r>
      <w:r w:rsidRPr="00662DC7">
        <w:rPr>
          <w:rFonts w:cs="Simplified Arabic" w:hint="default"/>
          <w:sz w:val="22"/>
          <w:szCs w:val="24"/>
          <w:rtl/>
          <w:lang w:eastAsia="en-GB"/>
        </w:rPr>
        <w:t>.</w:t>
      </w:r>
    </w:p>
    <w:p w14:paraId="3D49A89E" w14:textId="2DAD6877" w:rsidR="00207D83" w:rsidRPr="00662DC7" w:rsidRDefault="00207D83" w:rsidP="00721A47">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28" w:firstLine="6"/>
        <w:contextualSpacing w:val="0"/>
        <w:jc w:val="both"/>
        <w:textDirection w:val="tbRlV"/>
        <w:rPr>
          <w:rFonts w:cs="Simplified Arabic" w:hint="default"/>
          <w:sz w:val="22"/>
          <w:szCs w:val="24"/>
          <w:lang w:val="ar-SA" w:eastAsia="zh-TW"/>
        </w:rPr>
      </w:pPr>
      <w:r w:rsidRPr="00662DC7">
        <w:rPr>
          <w:rFonts w:cs="Simplified Arabic" w:hint="default"/>
          <w:sz w:val="22"/>
          <w:szCs w:val="24"/>
          <w:rtl/>
          <w:lang w:eastAsia="en-GB"/>
        </w:rPr>
        <w:t xml:space="preserve">وسيدعى الاجتماع العام إلى الإحاطة علما بالتقرير المتعلق بالتقدم المحرز الوارد في مذكرة الأمانة بشأن المشاركة مع الهيئة الحكومية الدولية المعنية بتغير المناخ </w:t>
      </w:r>
      <w:r w:rsidRPr="00721A47">
        <w:rPr>
          <w:rFonts w:asciiTheme="majorBidi" w:hAnsiTheme="majorBidi" w:cstheme="majorBidi" w:hint="default"/>
          <w:sz w:val="22"/>
          <w:szCs w:val="22"/>
          <w:rtl/>
          <w:lang w:eastAsia="en-GB"/>
        </w:rPr>
        <w:t>(</w:t>
      </w:r>
      <w:r w:rsidRPr="00721A47">
        <w:rPr>
          <w:rFonts w:asciiTheme="majorBidi" w:hAnsiTheme="majorBidi" w:cstheme="majorBidi" w:hint="default"/>
          <w:sz w:val="22"/>
          <w:szCs w:val="22"/>
          <w:lang w:eastAsia="en-GB"/>
        </w:rPr>
        <w:t>IPBES/9/9</w:t>
      </w:r>
      <w:r w:rsidRPr="00721A47">
        <w:rPr>
          <w:rFonts w:asciiTheme="majorBidi" w:hAnsiTheme="majorBidi" w:cstheme="majorBidi" w:hint="default"/>
          <w:sz w:val="22"/>
          <w:szCs w:val="22"/>
          <w:rtl/>
          <w:lang w:eastAsia="en-GB"/>
        </w:rPr>
        <w:t>)</w:t>
      </w:r>
      <w:r w:rsidRPr="00662DC7">
        <w:rPr>
          <w:rFonts w:cs="Simplified Arabic" w:hint="default"/>
          <w:sz w:val="22"/>
          <w:szCs w:val="24"/>
          <w:rtl/>
          <w:lang w:eastAsia="en-GB"/>
        </w:rPr>
        <w:t xml:space="preserve"> واتخاذ قرار بشأن مزيد من الإجراءات على النحو المبين في مذكرة الأمانة.</w:t>
      </w:r>
    </w:p>
    <w:p w14:paraId="4DD68C3D" w14:textId="77777777" w:rsidR="00207D83" w:rsidRPr="006622A6" w:rsidRDefault="00207D83" w:rsidP="00721A47">
      <w:pPr>
        <w:keepNext/>
        <w:keepLines/>
        <w:tabs>
          <w:tab w:val="left" w:pos="1842"/>
          <w:tab w:val="left" w:pos="2409"/>
          <w:tab w:val="left" w:pos="2976"/>
        </w:tabs>
        <w:suppressAutoHyphens/>
        <w:spacing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lastRenderedPageBreak/>
        <w:t>البند 8</w:t>
      </w:r>
    </w:p>
    <w:p w14:paraId="3ACEEE01" w14:textId="77777777" w:rsidR="00207D83" w:rsidRPr="006622A6" w:rsidRDefault="00207D83" w:rsidP="00721A47">
      <w:pPr>
        <w:keepNext/>
        <w:keepLines/>
        <w:tabs>
          <w:tab w:val="left" w:pos="1842"/>
          <w:tab w:val="left" w:pos="2409"/>
          <w:tab w:val="left" w:pos="2976"/>
          <w:tab w:val="left" w:pos="3515"/>
          <w:tab w:val="left" w:pos="4082"/>
        </w:tabs>
        <w:suppressAutoHyphens/>
        <w:spacing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بناء القدرات وتعزيز أسس المعارف ودعم السياسات</w:t>
      </w:r>
      <w:bookmarkStart w:id="7" w:name="_Hlk94449252"/>
      <w:bookmarkEnd w:id="7"/>
    </w:p>
    <w:p w14:paraId="2F8D8125" w14:textId="6669A66E" w:rsidR="00207D83" w:rsidRPr="006622A6" w:rsidRDefault="00207D83" w:rsidP="00721A47">
      <w:pPr>
        <w:keepNext/>
        <w:tabs>
          <w:tab w:val="left" w:pos="1842"/>
          <w:tab w:val="left" w:pos="2409"/>
          <w:tab w:val="left" w:pos="2976"/>
          <w:tab w:val="left" w:pos="3515"/>
          <w:tab w:val="left" w:pos="4082"/>
        </w:tabs>
        <w:suppressAutoHyphens/>
        <w:spacing w:before="120" w:after="120" w:line="360" w:lineRule="exact"/>
        <w:ind w:left="1134" w:right="289"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(أ)</w:t>
      </w:r>
      <w:r w:rsidRPr="006622A6">
        <w:rPr>
          <w:rFonts w:ascii="Simplified Arabic" w:eastAsia="SimSun" w:hAnsi="Simplified Arabic"/>
          <w:b/>
          <w:sz w:val="24"/>
          <w:szCs w:val="24"/>
          <w:rtl/>
          <w:lang w:val="en-GB" w:eastAsia="en-GB"/>
        </w:rPr>
        <w:tab/>
      </w:r>
      <w:r w:rsidRPr="006622A6">
        <w:rPr>
          <w:rFonts w:ascii="Simplified Arabic" w:eastAsia="SimSun" w:hAnsi="Simplified Arabic"/>
          <w:b/>
          <w:bCs/>
          <w:sz w:val="24"/>
          <w:szCs w:val="24"/>
          <w:rtl/>
          <w:lang w:val="en-GB" w:eastAsia="en-GB"/>
        </w:rPr>
        <w:t>نواتج برنامج العمل وخطط عمل فرق العمل</w:t>
      </w:r>
    </w:p>
    <w:p w14:paraId="71E646A0" w14:textId="732038A9" w:rsidR="002639F1" w:rsidRPr="00645FA6" w:rsidRDefault="00207D83" w:rsidP="00645FA6">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في المقرر م.ح.د-</w:t>
      </w:r>
      <w:r w:rsidRPr="00645FA6">
        <w:rPr>
          <w:rFonts w:cs="Simplified Arabic" w:hint="default"/>
          <w:sz w:val="22"/>
          <w:szCs w:val="24"/>
          <w:lang w:eastAsia="en-GB"/>
        </w:rPr>
        <w:t>1/7</w:t>
      </w:r>
      <w:r w:rsidRPr="00645FA6">
        <w:rPr>
          <w:rFonts w:cs="Simplified Arabic" w:hint="default"/>
          <w:sz w:val="22"/>
          <w:szCs w:val="24"/>
          <w:rtl/>
          <w:lang w:eastAsia="en-GB"/>
        </w:rPr>
        <w:t>، مدد الاجتماع العام ولايات فرق العمل المعنية ببناء القدرات (الفرع ثالثا</w:t>
      </w:r>
      <w:r w:rsidR="00721A47">
        <w:rPr>
          <w:rFonts w:cs="Simplified Arabic" w:hint="default"/>
          <w:sz w:val="22"/>
          <w:szCs w:val="24"/>
          <w:rtl/>
          <w:lang w:eastAsia="en-GB"/>
        </w:rPr>
        <w:t>ً</w:t>
      </w:r>
      <w:r w:rsidRPr="00645FA6">
        <w:rPr>
          <w:rFonts w:cs="Simplified Arabic" w:hint="default"/>
          <w:sz w:val="22"/>
          <w:szCs w:val="24"/>
          <w:rtl/>
          <w:lang w:eastAsia="en-GB"/>
        </w:rPr>
        <w:t xml:space="preserve"> من المقرر) وبالمعارف والبيانات، وبنظم معارف الشعوب الأصلية والمعارف المحلية (الفرع رابعا</w:t>
      </w:r>
      <w:r w:rsidR="00721A47">
        <w:rPr>
          <w:rFonts w:cs="Simplified Arabic" w:hint="default"/>
          <w:sz w:val="22"/>
          <w:szCs w:val="24"/>
          <w:rtl/>
          <w:lang w:eastAsia="en-GB"/>
        </w:rPr>
        <w:t>ً</w:t>
      </w:r>
      <w:r w:rsidRPr="00645FA6">
        <w:rPr>
          <w:rFonts w:cs="Simplified Arabic" w:hint="default"/>
          <w:sz w:val="22"/>
          <w:szCs w:val="24"/>
          <w:rtl/>
          <w:lang w:eastAsia="en-GB"/>
        </w:rPr>
        <w:t>)، وأنشأ فرقتي عمل معنيتين بأدوات ومنهجيات السياسات، وبالسيناريوهات والنماذج (الفرع خامسا</w:t>
      </w:r>
      <w:r w:rsidR="00721A47">
        <w:rPr>
          <w:rFonts w:cs="Simplified Arabic" w:hint="default"/>
          <w:sz w:val="22"/>
          <w:szCs w:val="24"/>
          <w:rtl/>
          <w:lang w:eastAsia="en-GB"/>
        </w:rPr>
        <w:t>ً</w:t>
      </w:r>
      <w:r w:rsidRPr="00645FA6">
        <w:rPr>
          <w:rFonts w:cs="Simplified Arabic" w:hint="default"/>
          <w:sz w:val="22"/>
          <w:szCs w:val="24"/>
          <w:rtl/>
          <w:lang w:eastAsia="en-GB"/>
        </w:rPr>
        <w:t>) من أجل تنفيذ الأهداف ذات الصلة من برنامج العمل المتجدد للمنبر حتى عام 2030.</w:t>
      </w:r>
    </w:p>
    <w:p w14:paraId="7065AE1E" w14:textId="2E547A39" w:rsidR="002639F1" w:rsidRPr="00645FA6" w:rsidRDefault="00207D83" w:rsidP="00645FA6">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وفي المقرر نفسه طلب الاجتماع العام إلى فرقة العمل وضع نواتج محددة لكل موضوع من المواضيع ذات الأولوية الواردة في الفقرة 8 من برنامج العمل، لكي ينظر فيها الاجتماع العام في دورته الثامنة. وفي الفقرة 1</w:t>
      </w:r>
      <w:r w:rsidR="00ED3124">
        <w:rPr>
          <w:rFonts w:cs="Simplified Arabic" w:hint="default"/>
          <w:sz w:val="22"/>
          <w:szCs w:val="24"/>
          <w:rtl/>
          <w:lang w:eastAsia="en-GB"/>
        </w:rPr>
        <w:t> </w:t>
      </w:r>
      <w:r w:rsidRPr="00645FA6">
        <w:rPr>
          <w:rFonts w:cs="Simplified Arabic" w:hint="default"/>
          <w:sz w:val="22"/>
          <w:szCs w:val="24"/>
          <w:rtl/>
          <w:lang w:eastAsia="en-GB"/>
        </w:rPr>
        <w:t>من الفرع ثالثا، والفقرتين 1 و4 من الفرع رابعا، والفقرتين 1 و3 من الفرع خامسا من المقرر 8/1، رحب الاجتماع العام بالتقدم الذي أحرزته فرق العمل في تنفيذ كل من أهداف برنامج عمل المنبر عل حدة حتى عام 2030، كما رحب الاجتماع العام في الفقرة 3 من الفرع ثالثا</w:t>
      </w:r>
      <w:r w:rsidR="00ED3124">
        <w:rPr>
          <w:rFonts w:cs="Simplified Arabic" w:hint="default"/>
          <w:sz w:val="22"/>
          <w:szCs w:val="24"/>
          <w:rtl/>
          <w:lang w:eastAsia="en-GB"/>
        </w:rPr>
        <w:t>ً</w:t>
      </w:r>
      <w:r w:rsidRPr="00645FA6">
        <w:rPr>
          <w:rFonts w:cs="Simplified Arabic" w:hint="default"/>
          <w:sz w:val="22"/>
          <w:szCs w:val="24"/>
          <w:rtl/>
          <w:lang w:eastAsia="en-GB"/>
        </w:rPr>
        <w:t>، والفقرة 6 من الفرع رابعا</w:t>
      </w:r>
      <w:r w:rsidR="00721A47">
        <w:rPr>
          <w:rFonts w:cs="Simplified Arabic" w:hint="default"/>
          <w:sz w:val="22"/>
          <w:szCs w:val="24"/>
          <w:rtl/>
          <w:lang w:eastAsia="en-GB"/>
        </w:rPr>
        <w:t>ً</w:t>
      </w:r>
      <w:r w:rsidRPr="00645FA6">
        <w:rPr>
          <w:rFonts w:cs="Simplified Arabic" w:hint="default"/>
          <w:sz w:val="22"/>
          <w:szCs w:val="24"/>
          <w:rtl/>
          <w:lang w:eastAsia="en-GB"/>
        </w:rPr>
        <w:t xml:space="preserve"> والفقرة 5 من الفرع خامسا</w:t>
      </w:r>
      <w:r w:rsidR="00721A47">
        <w:rPr>
          <w:rFonts w:cs="Simplified Arabic" w:hint="default"/>
          <w:sz w:val="22"/>
          <w:szCs w:val="24"/>
          <w:rtl/>
          <w:lang w:eastAsia="en-GB"/>
        </w:rPr>
        <w:t>ً</w:t>
      </w:r>
      <w:r w:rsidRPr="00645FA6">
        <w:rPr>
          <w:rFonts w:cs="Simplified Arabic" w:hint="default"/>
          <w:sz w:val="22"/>
          <w:szCs w:val="24"/>
          <w:rtl/>
          <w:lang w:eastAsia="en-GB"/>
        </w:rPr>
        <w:t xml:space="preserve"> بالتقدم المحرز في وضع نواتج تدعم الأهداف 2 و3 و4، والمواضيع الثلاثة الأولية ذات الأولوية لبرنامج عمل المنبر حتى عام 2030، وقرر النظر في تلك النواتج في دورته التاسعة.</w:t>
      </w:r>
    </w:p>
    <w:p w14:paraId="4603CCE1" w14:textId="77777777" w:rsidR="002639F1" w:rsidRPr="00645FA6" w:rsidRDefault="00207D83" w:rsidP="00645FA6">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وتتوقع الاختصاصات العامة لفرق العمل، المبينة في المرفق الثاني للمقرر م.ح.د-</w:t>
      </w:r>
      <w:r w:rsidRPr="00645FA6">
        <w:rPr>
          <w:rFonts w:cs="Simplified Arabic" w:hint="default"/>
          <w:sz w:val="22"/>
          <w:szCs w:val="24"/>
          <w:lang w:eastAsia="en-GB"/>
        </w:rPr>
        <w:t>7</w:t>
      </w:r>
      <w:r w:rsidRPr="00645FA6">
        <w:rPr>
          <w:rFonts w:cs="Simplified Arabic" w:hint="default"/>
          <w:sz w:val="22"/>
          <w:szCs w:val="24"/>
          <w:rtl/>
          <w:lang w:eastAsia="en-GB"/>
        </w:rPr>
        <w:t>/</w:t>
      </w:r>
      <w:r w:rsidRPr="00645FA6">
        <w:rPr>
          <w:rFonts w:cs="Simplified Arabic" w:hint="default"/>
          <w:sz w:val="22"/>
          <w:szCs w:val="24"/>
          <w:lang w:eastAsia="en-GB"/>
        </w:rPr>
        <w:t>1</w:t>
      </w:r>
      <w:r w:rsidRPr="00645FA6">
        <w:rPr>
          <w:rFonts w:cs="Simplified Arabic" w:hint="default"/>
          <w:sz w:val="22"/>
          <w:szCs w:val="24"/>
          <w:rtl/>
          <w:lang w:eastAsia="en-GB"/>
        </w:rPr>
        <w:t>، أن تقوم كل فرقة من فرق العمل بأنشطة منها تقديم التقارير المرحلية المنتظمة وبالتشاور مع فريق الخبراء المتعدد التخصصات والمكتب، ووضع وتحديث خطة عمل تحدد أهدافا مرحلية ونواتج واضحة فيما يتعلق بالمواضيع ذات الصلة والأهداف المتوخاة من برنامج العمل المتجدد حتى العام 2030 لكي ينظر فيها الاجتماع العام بشكل دوري.</w:t>
      </w:r>
    </w:p>
    <w:p w14:paraId="3D718D09" w14:textId="03AADF39" w:rsidR="002639F1" w:rsidRPr="00645FA6" w:rsidRDefault="00207D83" w:rsidP="00645FA6">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وترد معلومات مفصلة عن العمل المتعلق ببناء القدرات وتعزيز أسس المعارف ودعم السياسات في مذكرات الأمانة عن العمل المتعلق ببناء القدرات، استجابة للفرع ثالثا</w:t>
      </w:r>
      <w:r w:rsidR="007D6787">
        <w:rPr>
          <w:rFonts w:cs="Simplified Arabic" w:hint="default"/>
          <w:sz w:val="22"/>
          <w:szCs w:val="24"/>
          <w:rtl/>
          <w:lang w:eastAsia="en-GB"/>
        </w:rPr>
        <w:t>ً</w:t>
      </w:r>
      <w:r w:rsidRPr="00645FA6">
        <w:rPr>
          <w:rFonts w:cs="Simplified Arabic" w:hint="default"/>
          <w:sz w:val="22"/>
          <w:szCs w:val="24"/>
          <w:rtl/>
          <w:lang w:eastAsia="en-GB"/>
        </w:rPr>
        <w:t xml:space="preserve"> من المقرر8/1 </w:t>
      </w:r>
      <w:r w:rsidRPr="00D22D3C">
        <w:rPr>
          <w:rFonts w:asciiTheme="majorBidi" w:hAnsiTheme="majorBidi" w:cstheme="majorBidi" w:hint="default"/>
          <w:sz w:val="22"/>
          <w:szCs w:val="22"/>
          <w:rtl/>
          <w:lang w:eastAsia="en-GB"/>
        </w:rPr>
        <w:t>(</w:t>
      </w:r>
      <w:r w:rsidRPr="00D22D3C">
        <w:rPr>
          <w:rFonts w:asciiTheme="majorBidi" w:hAnsiTheme="majorBidi" w:cstheme="majorBidi" w:hint="default"/>
          <w:sz w:val="22"/>
          <w:szCs w:val="22"/>
          <w:lang w:eastAsia="en-GB"/>
        </w:rPr>
        <w:t>IPBES/9/INF/12</w:t>
      </w:r>
      <w:r w:rsidRPr="00D22D3C">
        <w:rPr>
          <w:rFonts w:asciiTheme="majorBidi" w:hAnsiTheme="majorBidi" w:cstheme="majorBidi" w:hint="default"/>
          <w:sz w:val="22"/>
          <w:szCs w:val="22"/>
          <w:rtl/>
          <w:lang w:eastAsia="en-GB"/>
        </w:rPr>
        <w:t>)</w:t>
      </w:r>
      <w:r w:rsidRPr="00645FA6">
        <w:rPr>
          <w:rFonts w:cs="Simplified Arabic" w:hint="default"/>
          <w:sz w:val="22"/>
          <w:szCs w:val="24"/>
          <w:rtl/>
          <w:lang w:eastAsia="en-GB"/>
        </w:rPr>
        <w:t>؛ والعمل المتعلق بتعزيز أسس المعارف، استجابة للفرع رابعا</w:t>
      </w:r>
      <w:r w:rsidR="00D812BB">
        <w:rPr>
          <w:rFonts w:cs="Simplified Arabic" w:hint="default"/>
          <w:sz w:val="22"/>
          <w:szCs w:val="24"/>
          <w:rtl/>
          <w:lang w:eastAsia="en-GB"/>
        </w:rPr>
        <w:t>ً</w:t>
      </w:r>
      <w:r w:rsidRPr="00645FA6">
        <w:rPr>
          <w:rFonts w:cs="Simplified Arabic" w:hint="default"/>
          <w:sz w:val="22"/>
          <w:szCs w:val="24"/>
          <w:rtl/>
          <w:lang w:eastAsia="en-GB"/>
        </w:rPr>
        <w:t xml:space="preserve"> من المقرر م.ح.د-8/1، ولا</w:t>
      </w:r>
      <w:r w:rsidR="00D22D3C">
        <w:rPr>
          <w:rFonts w:cs="Simplified Arabic" w:hint="default"/>
          <w:sz w:val="22"/>
          <w:szCs w:val="24"/>
          <w:rtl/>
          <w:lang w:eastAsia="en-GB"/>
        </w:rPr>
        <w:t> </w:t>
      </w:r>
      <w:r w:rsidRPr="00645FA6">
        <w:rPr>
          <w:rFonts w:cs="Simplified Arabic" w:hint="default"/>
          <w:sz w:val="22"/>
          <w:szCs w:val="24"/>
          <w:rtl/>
          <w:lang w:eastAsia="en-GB"/>
        </w:rPr>
        <w:t xml:space="preserve">سيما بشأن نظم المعارف الأصلية والمحلية </w:t>
      </w:r>
      <w:r w:rsidRPr="00D22D3C">
        <w:rPr>
          <w:rFonts w:asciiTheme="majorBidi" w:hAnsiTheme="majorBidi" w:cstheme="majorBidi" w:hint="default"/>
          <w:sz w:val="22"/>
          <w:szCs w:val="22"/>
          <w:rtl/>
          <w:lang w:eastAsia="en-GB"/>
        </w:rPr>
        <w:t>(</w:t>
      </w:r>
      <w:r w:rsidRPr="00D22D3C">
        <w:rPr>
          <w:rFonts w:asciiTheme="majorBidi" w:hAnsiTheme="majorBidi" w:cstheme="majorBidi" w:hint="default"/>
          <w:sz w:val="22"/>
          <w:szCs w:val="22"/>
          <w:lang w:eastAsia="en-GB"/>
        </w:rPr>
        <w:t>IPBES/9/INF/13</w:t>
      </w:r>
      <w:r w:rsidRPr="00D22D3C">
        <w:rPr>
          <w:rFonts w:asciiTheme="majorBidi" w:hAnsiTheme="majorBidi" w:cstheme="majorBidi" w:hint="default"/>
          <w:sz w:val="22"/>
          <w:szCs w:val="22"/>
          <w:rtl/>
          <w:lang w:eastAsia="en-GB"/>
        </w:rPr>
        <w:t>)</w:t>
      </w:r>
      <w:r w:rsidRPr="00645FA6">
        <w:rPr>
          <w:rFonts w:cs="Simplified Arabic" w:hint="default"/>
          <w:sz w:val="22"/>
          <w:szCs w:val="24"/>
          <w:rtl/>
          <w:lang w:eastAsia="en-GB"/>
        </w:rPr>
        <w:t xml:space="preserve"> والمعارف والبيانات </w:t>
      </w:r>
      <w:r w:rsidRPr="00D22D3C">
        <w:rPr>
          <w:rFonts w:asciiTheme="majorBidi" w:hAnsiTheme="majorBidi" w:cstheme="majorBidi" w:hint="default"/>
          <w:sz w:val="22"/>
          <w:szCs w:val="22"/>
          <w:rtl/>
          <w:lang w:eastAsia="en-GB"/>
        </w:rPr>
        <w:t>(</w:t>
      </w:r>
      <w:r w:rsidRPr="00D22D3C">
        <w:rPr>
          <w:rFonts w:asciiTheme="majorBidi" w:hAnsiTheme="majorBidi" w:cstheme="majorBidi" w:hint="default"/>
          <w:sz w:val="22"/>
          <w:szCs w:val="22"/>
          <w:lang w:eastAsia="en-GB"/>
        </w:rPr>
        <w:t>IPBES/9/INF/14</w:t>
      </w:r>
      <w:r w:rsidRPr="00D22D3C">
        <w:rPr>
          <w:rFonts w:asciiTheme="majorBidi" w:hAnsiTheme="majorBidi" w:cstheme="majorBidi" w:hint="default"/>
          <w:sz w:val="22"/>
          <w:szCs w:val="22"/>
          <w:rtl/>
          <w:lang w:eastAsia="en-GB"/>
        </w:rPr>
        <w:t>)</w:t>
      </w:r>
      <w:r w:rsidRPr="00645FA6">
        <w:rPr>
          <w:rFonts w:cs="Simplified Arabic" w:hint="default"/>
          <w:sz w:val="22"/>
          <w:szCs w:val="24"/>
          <w:rtl/>
          <w:lang w:eastAsia="en-GB"/>
        </w:rPr>
        <w:t>؛ والعمل المتعلق بدعم السياسات، استجابة للفرع خامسا</w:t>
      </w:r>
      <w:r w:rsidR="00D812BB">
        <w:rPr>
          <w:rFonts w:cs="Simplified Arabic" w:hint="default"/>
          <w:sz w:val="22"/>
          <w:szCs w:val="24"/>
          <w:rtl/>
          <w:lang w:eastAsia="en-GB"/>
        </w:rPr>
        <w:t>ً</w:t>
      </w:r>
      <w:r w:rsidRPr="00645FA6">
        <w:rPr>
          <w:rFonts w:cs="Simplified Arabic" w:hint="default"/>
          <w:sz w:val="22"/>
          <w:szCs w:val="24"/>
          <w:rtl/>
          <w:lang w:eastAsia="en-GB"/>
        </w:rPr>
        <w:t xml:space="preserve"> من المقرر م.ح.د-8/1، ولا</w:t>
      </w:r>
      <w:r w:rsidR="00D22D3C">
        <w:rPr>
          <w:rFonts w:cs="Simplified Arabic" w:hint="default"/>
          <w:sz w:val="22"/>
          <w:szCs w:val="24"/>
          <w:rtl/>
          <w:lang w:eastAsia="en-GB"/>
        </w:rPr>
        <w:t> </w:t>
      </w:r>
      <w:r w:rsidRPr="00645FA6">
        <w:rPr>
          <w:rFonts w:cs="Simplified Arabic" w:hint="default"/>
          <w:sz w:val="22"/>
          <w:szCs w:val="24"/>
          <w:rtl/>
          <w:lang w:eastAsia="en-GB"/>
        </w:rPr>
        <w:t xml:space="preserve">سيما بشأن أدوات ومنهجيات سياساتية </w:t>
      </w:r>
      <w:r w:rsidRPr="00D22D3C">
        <w:rPr>
          <w:rFonts w:asciiTheme="majorBidi" w:hAnsiTheme="majorBidi" w:cstheme="majorBidi" w:hint="default"/>
          <w:sz w:val="22"/>
          <w:szCs w:val="22"/>
          <w:rtl/>
          <w:lang w:eastAsia="en-GB"/>
        </w:rPr>
        <w:t>(</w:t>
      </w:r>
      <w:r w:rsidRPr="00D22D3C">
        <w:rPr>
          <w:rFonts w:asciiTheme="majorBidi" w:hAnsiTheme="majorBidi" w:cstheme="majorBidi" w:hint="default"/>
          <w:sz w:val="22"/>
          <w:szCs w:val="22"/>
          <w:lang w:eastAsia="en-GB"/>
        </w:rPr>
        <w:t>IPBES/9/INF/15</w:t>
      </w:r>
      <w:r w:rsidRPr="00D22D3C">
        <w:rPr>
          <w:rFonts w:asciiTheme="majorBidi" w:hAnsiTheme="majorBidi" w:cstheme="majorBidi" w:hint="default"/>
          <w:sz w:val="22"/>
          <w:szCs w:val="22"/>
          <w:rtl/>
          <w:lang w:eastAsia="en-GB"/>
        </w:rPr>
        <w:t>)</w:t>
      </w:r>
      <w:r w:rsidRPr="00645FA6">
        <w:rPr>
          <w:rFonts w:cs="Simplified Arabic" w:hint="default"/>
          <w:sz w:val="22"/>
          <w:szCs w:val="24"/>
          <w:rtl/>
          <w:lang w:eastAsia="en-GB"/>
        </w:rPr>
        <w:t xml:space="preserve"> والسيناريوهات والنماذج </w:t>
      </w:r>
      <w:r w:rsidRPr="00D22D3C">
        <w:rPr>
          <w:rFonts w:asciiTheme="majorBidi" w:hAnsiTheme="majorBidi" w:cstheme="majorBidi" w:hint="default"/>
          <w:sz w:val="22"/>
          <w:szCs w:val="22"/>
          <w:rtl/>
          <w:lang w:eastAsia="en-GB"/>
        </w:rPr>
        <w:t>(</w:t>
      </w:r>
      <w:r w:rsidRPr="00D22D3C">
        <w:rPr>
          <w:rFonts w:asciiTheme="majorBidi" w:hAnsiTheme="majorBidi" w:cstheme="majorBidi" w:hint="default"/>
          <w:sz w:val="22"/>
          <w:szCs w:val="22"/>
          <w:lang w:eastAsia="en-GB"/>
        </w:rPr>
        <w:t>IPBES/9/INF/16</w:t>
      </w:r>
      <w:r w:rsidRPr="00D22D3C">
        <w:rPr>
          <w:rFonts w:asciiTheme="majorBidi" w:hAnsiTheme="majorBidi" w:cstheme="majorBidi" w:hint="default"/>
          <w:sz w:val="22"/>
          <w:szCs w:val="22"/>
          <w:rtl/>
          <w:lang w:eastAsia="en-GB"/>
        </w:rPr>
        <w:t>)</w:t>
      </w:r>
      <w:r w:rsidR="002639F1" w:rsidRPr="00645FA6">
        <w:rPr>
          <w:rFonts w:cs="Simplified Arabic" w:hint="default"/>
          <w:sz w:val="22"/>
          <w:szCs w:val="24"/>
          <w:rtl/>
          <w:lang w:eastAsia="en-GB"/>
        </w:rPr>
        <w:t>.</w:t>
      </w:r>
    </w:p>
    <w:p w14:paraId="1BCABB7D" w14:textId="36F760BA" w:rsidR="00207D83" w:rsidRPr="00645FA6" w:rsidRDefault="00207D83" w:rsidP="00645FA6">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 xml:space="preserve">وسيُدعى الاجتماع العام إلى الترحيب بنواتج برنامج العمل المتعلقة بالأهداف 2 و3 و4 من برنامج العمل المتجدد للمنبر حتى عام 2030 والنظر في خطط العمل لكل فرقة من فرق العمل للفترة 2022-2023 المبينة في مذكرة الأمانة بشأن العمل المتعلق ببناء القدرات وتعزيز المعارف ودعم السياسات </w:t>
      </w:r>
      <w:r w:rsidRPr="00D22D3C">
        <w:rPr>
          <w:rFonts w:asciiTheme="majorBidi" w:hAnsiTheme="majorBidi" w:cstheme="majorBidi" w:hint="default"/>
          <w:sz w:val="22"/>
          <w:szCs w:val="22"/>
          <w:rtl/>
          <w:lang w:eastAsia="en-GB"/>
        </w:rPr>
        <w:t>(</w:t>
      </w:r>
      <w:r w:rsidRPr="00D22D3C">
        <w:rPr>
          <w:rFonts w:asciiTheme="majorBidi" w:hAnsiTheme="majorBidi" w:cstheme="majorBidi" w:hint="default"/>
          <w:sz w:val="22"/>
          <w:szCs w:val="22"/>
          <w:lang w:eastAsia="en-GB"/>
        </w:rPr>
        <w:t>IPBES/9/10</w:t>
      </w:r>
      <w:r w:rsidRPr="00D22D3C">
        <w:rPr>
          <w:rFonts w:asciiTheme="majorBidi" w:hAnsiTheme="majorBidi" w:cstheme="majorBidi" w:hint="default"/>
          <w:sz w:val="22"/>
          <w:szCs w:val="22"/>
          <w:rtl/>
          <w:lang w:eastAsia="en-GB"/>
        </w:rPr>
        <w:t>)</w:t>
      </w:r>
      <w:r w:rsidRPr="00645FA6">
        <w:rPr>
          <w:rFonts w:cs="Simplified Arabic" w:hint="default"/>
          <w:sz w:val="22"/>
          <w:szCs w:val="24"/>
          <w:rtl/>
          <w:lang w:eastAsia="en-GB"/>
        </w:rPr>
        <w:t>.</w:t>
      </w:r>
    </w:p>
    <w:p w14:paraId="4B8769E0" w14:textId="7B7A7F0F" w:rsidR="00207D83" w:rsidRPr="00B650AF" w:rsidRDefault="00207D83" w:rsidP="00B650AF">
      <w:pPr>
        <w:tabs>
          <w:tab w:val="left" w:pos="1842"/>
          <w:tab w:val="left" w:pos="2409"/>
          <w:tab w:val="left" w:pos="2976"/>
        </w:tabs>
        <w:spacing w:after="120" w:line="360" w:lineRule="exact"/>
        <w:ind w:left="1134" w:hanging="709"/>
        <w:jc w:val="both"/>
        <w:rPr>
          <w:b/>
          <w:bCs/>
          <w:szCs w:val="24"/>
          <w:lang w:val="en-GB" w:eastAsia="en-GB"/>
        </w:rPr>
      </w:pPr>
      <w:r w:rsidRPr="00B650AF">
        <w:rPr>
          <w:b/>
          <w:bCs/>
          <w:szCs w:val="24"/>
          <w:rtl/>
          <w:lang w:val="en-GB" w:eastAsia="en-GB"/>
        </w:rPr>
        <w:t>(ب)</w:t>
      </w:r>
      <w:r w:rsidRPr="00B650AF">
        <w:rPr>
          <w:b/>
          <w:bCs/>
          <w:szCs w:val="24"/>
          <w:rtl/>
          <w:lang w:val="en-GB" w:eastAsia="en-GB"/>
        </w:rPr>
        <w:tab/>
        <w:t>إطار مستقبل الطبيعة الذي أعدته فرقة العمل المعنية بالسيناريوهات والنماذج</w:t>
      </w:r>
    </w:p>
    <w:p w14:paraId="78C888C1" w14:textId="5B2DC0D4" w:rsidR="004F1A59" w:rsidRPr="00645FA6" w:rsidRDefault="00207D83" w:rsidP="00645FA6">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أعدت فرقة العمل المعنية بالسيناريوهات والنماذج، استجابة لولايتها من أجل تحفيز مواصلة وضع السيناريوهات والنماذج للتقييمات المستقبلية للمنبر (المقرر م.ح.د-7/1، المرفق الثاني، الفرع خامسا</w:t>
      </w:r>
      <w:r w:rsidR="00B650AF">
        <w:rPr>
          <w:rFonts w:cs="Simplified Arabic" w:hint="default"/>
          <w:sz w:val="22"/>
          <w:szCs w:val="24"/>
          <w:rtl/>
          <w:lang w:eastAsia="en-GB"/>
        </w:rPr>
        <w:t>ً</w:t>
      </w:r>
      <w:r w:rsidRPr="00645FA6">
        <w:rPr>
          <w:rFonts w:cs="Simplified Arabic" w:hint="default"/>
          <w:sz w:val="22"/>
          <w:szCs w:val="24"/>
          <w:rtl/>
          <w:lang w:eastAsia="en-GB"/>
        </w:rPr>
        <w:t xml:space="preserve">)، </w:t>
      </w:r>
      <w:r w:rsidR="00BF3AF3">
        <w:rPr>
          <w:rFonts w:cs="Simplified Arabic" w:hint="default"/>
          <w:sz w:val="22"/>
          <w:szCs w:val="24"/>
          <w:rtl/>
          <w:lang w:eastAsia="en-GB"/>
        </w:rPr>
        <w:t>’’</w:t>
      </w:r>
      <w:r w:rsidRPr="00645FA6">
        <w:rPr>
          <w:rFonts w:cs="Simplified Arabic" w:hint="default"/>
          <w:sz w:val="22"/>
          <w:szCs w:val="24"/>
          <w:rtl/>
          <w:lang w:eastAsia="en-GB"/>
        </w:rPr>
        <w:t>إطار مستقبل الطبيعة الخاص بالمنبر</w:t>
      </w:r>
      <w:r w:rsidR="00BF3AF3">
        <w:rPr>
          <w:rFonts w:cs="Simplified Arabic" w:hint="default"/>
          <w:sz w:val="22"/>
          <w:szCs w:val="24"/>
          <w:rtl/>
          <w:lang w:eastAsia="en-GB"/>
        </w:rPr>
        <w:t>‘‘</w:t>
      </w:r>
      <w:r w:rsidRPr="00645FA6">
        <w:rPr>
          <w:rFonts w:cs="Simplified Arabic" w:hint="default"/>
          <w:sz w:val="22"/>
          <w:szCs w:val="24"/>
          <w:rtl/>
          <w:lang w:eastAsia="en-GB"/>
        </w:rPr>
        <w:t xml:space="preserve"> كأداة لتحفيز وضع سيناريوهات ونماذج إيجابية للتنوع البيولوجي وخدمات النظم الإيكولوجية ولترجمة السيناريوهات والنماذج القائمة إلى إطار متسق لتيسير استخدامها في التقييمات المقبلة للمنبر.</w:t>
      </w:r>
    </w:p>
    <w:p w14:paraId="7ACD099B" w14:textId="405C9432" w:rsidR="00207D83" w:rsidRPr="00645FA6" w:rsidRDefault="00207D83" w:rsidP="00645FA6">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 xml:space="preserve">وسيدعى الاجتماع العام إلى النظر في أسس إطار مستقبل الطبيعة الخاص بالمنبر واتخاذ قرار بشأن مزيد من الإجراءات على النحو المبين في مذكرة الأمانة </w:t>
      </w:r>
      <w:r w:rsidRPr="0010395C">
        <w:rPr>
          <w:rFonts w:asciiTheme="majorBidi" w:hAnsiTheme="majorBidi" w:cstheme="majorBidi" w:hint="default"/>
          <w:sz w:val="22"/>
          <w:szCs w:val="22"/>
          <w:rtl/>
          <w:lang w:eastAsia="en-GB"/>
        </w:rPr>
        <w:t>(</w:t>
      </w:r>
      <w:r w:rsidRPr="0010395C">
        <w:rPr>
          <w:rFonts w:asciiTheme="majorBidi" w:hAnsiTheme="majorBidi" w:cstheme="majorBidi" w:hint="default"/>
          <w:sz w:val="22"/>
          <w:szCs w:val="22"/>
          <w:lang w:eastAsia="en-GB"/>
        </w:rPr>
        <w:t>IPBES/9/10</w:t>
      </w:r>
      <w:r w:rsidRPr="0010395C">
        <w:rPr>
          <w:rFonts w:asciiTheme="majorBidi" w:hAnsiTheme="majorBidi" w:cstheme="majorBidi" w:hint="default"/>
          <w:sz w:val="22"/>
          <w:szCs w:val="22"/>
          <w:rtl/>
          <w:lang w:eastAsia="en-GB"/>
        </w:rPr>
        <w:t>)</w:t>
      </w:r>
      <w:r w:rsidRPr="00645FA6">
        <w:rPr>
          <w:rFonts w:cs="Simplified Arabic" w:hint="default"/>
          <w:sz w:val="22"/>
          <w:szCs w:val="24"/>
          <w:rtl/>
          <w:lang w:eastAsia="en-GB"/>
        </w:rPr>
        <w:t>.</w:t>
      </w:r>
    </w:p>
    <w:p w14:paraId="26F6897A" w14:textId="77777777" w:rsidR="00207D83" w:rsidRPr="006622A6" w:rsidRDefault="00207D83" w:rsidP="0010395C">
      <w:pPr>
        <w:keepNext/>
        <w:keepLines/>
        <w:tabs>
          <w:tab w:val="right" w:pos="851"/>
          <w:tab w:val="left" w:pos="1842"/>
          <w:tab w:val="left" w:pos="2409"/>
          <w:tab w:val="left" w:pos="2976"/>
        </w:tabs>
        <w:suppressAutoHyphens/>
        <w:spacing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lastRenderedPageBreak/>
        <w:t>البند 9</w:t>
      </w:r>
    </w:p>
    <w:p w14:paraId="5B04E50F" w14:textId="77777777" w:rsidR="00207D83" w:rsidRPr="006622A6" w:rsidRDefault="00207D83" w:rsidP="0010395C">
      <w:pPr>
        <w:keepNext/>
        <w:keepLines/>
        <w:tabs>
          <w:tab w:val="right" w:pos="851"/>
          <w:tab w:val="left" w:pos="1842"/>
          <w:tab w:val="left" w:pos="2409"/>
          <w:tab w:val="left" w:pos="2976"/>
          <w:tab w:val="left" w:pos="3515"/>
          <w:tab w:val="left" w:pos="4082"/>
        </w:tabs>
        <w:suppressAutoHyphens/>
        <w:spacing w:after="120"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تحسين فعالية المنبر</w:t>
      </w:r>
    </w:p>
    <w:p w14:paraId="11323B1A" w14:textId="36EA4D10" w:rsidR="004F1A59" w:rsidRPr="00645FA6" w:rsidRDefault="00207D83" w:rsidP="00645FA6">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eastAsia="MS Mincho" w:cs="Simplified Arabic" w:hint="default"/>
          <w:sz w:val="22"/>
          <w:szCs w:val="24"/>
          <w:lang w:val="ar-SA" w:eastAsia="zh-TW"/>
        </w:rPr>
      </w:pPr>
      <w:r w:rsidRPr="00645FA6">
        <w:rPr>
          <w:rFonts w:cs="Simplified Arabic" w:hint="default"/>
          <w:sz w:val="22"/>
          <w:szCs w:val="24"/>
          <w:rtl/>
          <w:lang w:eastAsia="en-GB"/>
        </w:rPr>
        <w:t xml:space="preserve">في المقرر م.ح.د -7/2، رحب الاجتماع العام بالتقرير الذي أعده فريق الاستعراض عن استعراض المنبر في اختتام برنامج عمله الأول </w:t>
      </w:r>
      <w:r w:rsidRPr="0010395C">
        <w:rPr>
          <w:rFonts w:asciiTheme="majorBidi" w:hAnsiTheme="majorBidi" w:cstheme="majorBidi" w:hint="default"/>
          <w:sz w:val="22"/>
          <w:szCs w:val="22"/>
          <w:rtl/>
          <w:lang w:eastAsia="en-GB"/>
        </w:rPr>
        <w:t>(</w:t>
      </w:r>
      <w:r w:rsidRPr="0010395C">
        <w:rPr>
          <w:rFonts w:asciiTheme="majorBidi" w:hAnsiTheme="majorBidi" w:cstheme="majorBidi" w:hint="default"/>
          <w:sz w:val="22"/>
          <w:szCs w:val="22"/>
          <w:lang w:eastAsia="en-GB"/>
        </w:rPr>
        <w:t>IPBES/7/INF/18</w:t>
      </w:r>
      <w:r w:rsidRPr="0010395C">
        <w:rPr>
          <w:rFonts w:asciiTheme="majorBidi" w:hAnsiTheme="majorBidi" w:cstheme="majorBidi" w:hint="default"/>
          <w:sz w:val="22"/>
          <w:szCs w:val="22"/>
          <w:rtl/>
          <w:lang w:eastAsia="en-GB"/>
        </w:rPr>
        <w:t>)</w:t>
      </w:r>
      <w:r w:rsidRPr="00645FA6">
        <w:rPr>
          <w:rFonts w:cs="Simplified Arabic" w:hint="default"/>
          <w:sz w:val="22"/>
          <w:szCs w:val="24"/>
          <w:rtl/>
          <w:lang w:eastAsia="en-GB"/>
        </w:rPr>
        <w:t xml:space="preserve">، وكذلك بالرد الذي قدمه فريق الخبراء المتعدد التخصصات والمكتب </w:t>
      </w:r>
      <w:r w:rsidRPr="0010395C">
        <w:rPr>
          <w:rFonts w:asciiTheme="majorBidi" w:hAnsiTheme="majorBidi" w:cstheme="majorBidi" w:hint="default"/>
          <w:sz w:val="22"/>
          <w:szCs w:val="22"/>
          <w:rtl/>
          <w:lang w:eastAsia="en-GB"/>
        </w:rPr>
        <w:t>(</w:t>
      </w:r>
      <w:r w:rsidRPr="0010395C">
        <w:rPr>
          <w:rFonts w:asciiTheme="majorBidi" w:hAnsiTheme="majorBidi" w:cstheme="majorBidi" w:hint="default"/>
          <w:sz w:val="22"/>
          <w:szCs w:val="22"/>
          <w:lang w:eastAsia="en-GB"/>
        </w:rPr>
        <w:t>IPBES/7/INF/19</w:t>
      </w:r>
      <w:r w:rsidRPr="0010395C">
        <w:rPr>
          <w:rFonts w:asciiTheme="majorBidi" w:hAnsiTheme="majorBidi" w:cstheme="majorBidi" w:hint="default"/>
          <w:sz w:val="22"/>
          <w:szCs w:val="22"/>
          <w:rtl/>
          <w:lang w:eastAsia="en-GB"/>
        </w:rPr>
        <w:t>)</w:t>
      </w:r>
      <w:r w:rsidRPr="00645FA6">
        <w:rPr>
          <w:rFonts w:cs="Simplified Arabic" w:hint="default"/>
          <w:sz w:val="22"/>
          <w:szCs w:val="24"/>
          <w:rtl/>
          <w:lang w:eastAsia="en-GB"/>
        </w:rPr>
        <w:t xml:space="preserve"> وبرد الأمينة التنفيذية </w:t>
      </w:r>
      <w:r w:rsidRPr="0010395C">
        <w:rPr>
          <w:rFonts w:asciiTheme="majorBidi" w:hAnsiTheme="majorBidi" w:cstheme="majorBidi" w:hint="default"/>
          <w:sz w:val="22"/>
          <w:szCs w:val="22"/>
          <w:rtl/>
          <w:lang w:eastAsia="en-GB"/>
        </w:rPr>
        <w:t>(</w:t>
      </w:r>
      <w:r w:rsidRPr="0010395C">
        <w:rPr>
          <w:rFonts w:asciiTheme="majorBidi" w:hAnsiTheme="majorBidi" w:cstheme="majorBidi" w:hint="default"/>
          <w:sz w:val="22"/>
          <w:szCs w:val="22"/>
          <w:lang w:eastAsia="en-GB"/>
        </w:rPr>
        <w:t>IPBES/7/INF/20</w:t>
      </w:r>
      <w:r w:rsidRPr="0010395C">
        <w:rPr>
          <w:rFonts w:asciiTheme="majorBidi" w:hAnsiTheme="majorBidi" w:cstheme="majorBidi" w:hint="default"/>
          <w:sz w:val="22"/>
          <w:szCs w:val="22"/>
          <w:rtl/>
          <w:lang w:eastAsia="en-GB"/>
        </w:rPr>
        <w:t>)</w:t>
      </w:r>
      <w:r w:rsidRPr="00645FA6">
        <w:rPr>
          <w:rFonts w:cs="Simplified Arabic" w:hint="default"/>
          <w:sz w:val="22"/>
          <w:szCs w:val="24"/>
          <w:rtl/>
          <w:lang w:eastAsia="en-GB"/>
        </w:rPr>
        <w:t xml:space="preserve"> على ذلك التقرير. وفي المقرر نفسه، طلب الاجتماع العام إلى المكتب وفريق الخبراء المتعدد التخصصات والأمينة التنفيذية، وفقاً لولاية كل منهم، أخذ التوصيات التي قدمها فريق الاستعراض في الاعتبار عند تنفيذ برنامج عمل المنبر المتجدد حتى عام 2030 وتحديد حلول و/أو مسائل لكي ينظر فيها الاجتماع العام في دورته الثامنة. وفي الفقرة 1 من الفرع سادسا</w:t>
      </w:r>
      <w:r w:rsidR="00CB769F">
        <w:rPr>
          <w:rFonts w:cs="Simplified Arabic" w:hint="default"/>
          <w:sz w:val="22"/>
          <w:szCs w:val="24"/>
          <w:rtl/>
          <w:lang w:eastAsia="en-GB"/>
        </w:rPr>
        <w:t>ً</w:t>
      </w:r>
      <w:r w:rsidRPr="00645FA6">
        <w:rPr>
          <w:rFonts w:cs="Simplified Arabic" w:hint="default"/>
          <w:sz w:val="22"/>
          <w:szCs w:val="24"/>
          <w:rtl/>
          <w:lang w:eastAsia="en-GB"/>
        </w:rPr>
        <w:t xml:space="preserve"> من المقرر م.ح.د-8/1، رحب الاجتماع العام بتقرير المكتب وفريق الخبراء المتعدد التخصصات والأمينة التنفيذية عن التقدم المحرز في معالجة التوصيات، وفي الفقرة 2، طلب إليهم، وفقا</w:t>
      </w:r>
      <w:r w:rsidR="00370E7E">
        <w:rPr>
          <w:rFonts w:cs="Simplified Arabic" w:hint="default"/>
          <w:sz w:val="22"/>
          <w:szCs w:val="24"/>
          <w:rtl/>
          <w:lang w:eastAsia="en-GB"/>
        </w:rPr>
        <w:t>ً</w:t>
      </w:r>
      <w:r w:rsidRPr="00645FA6">
        <w:rPr>
          <w:rFonts w:cs="Simplified Arabic" w:hint="default"/>
          <w:sz w:val="22"/>
          <w:szCs w:val="24"/>
          <w:rtl/>
          <w:lang w:eastAsia="en-GB"/>
        </w:rPr>
        <w:t xml:space="preserve"> لولاية كل منهم، أن يواصلوا أخذ التوصيات التي قدمها فريق الاستعراض في الاعتبار لدى تنفيذ برنامج العمل المتجدد للمنبر حتى عام 2030 وأن يقدموا تقريرا</w:t>
      </w:r>
      <w:r w:rsidR="00370E7E">
        <w:rPr>
          <w:rFonts w:cs="Simplified Arabic" w:hint="default"/>
          <w:sz w:val="22"/>
          <w:szCs w:val="24"/>
          <w:rtl/>
          <w:lang w:eastAsia="en-GB"/>
        </w:rPr>
        <w:t>ً</w:t>
      </w:r>
      <w:r w:rsidRPr="00645FA6">
        <w:rPr>
          <w:rFonts w:cs="Simplified Arabic" w:hint="default"/>
          <w:sz w:val="22"/>
          <w:szCs w:val="24"/>
          <w:rtl/>
          <w:lang w:eastAsia="en-GB"/>
        </w:rPr>
        <w:t xml:space="preserve"> عن التقدم المحرز إلى الاجتماع العام في دورته التاسعة، والدورات المقبلة للاجتماع العام، حسب الاقتضاء، بما في ذلك بشأن الحلول والمسائل الأخرى.</w:t>
      </w:r>
    </w:p>
    <w:p w14:paraId="44B8CDDD" w14:textId="5886B3BD" w:rsidR="004F1A59" w:rsidRPr="00645FA6" w:rsidRDefault="00207D83" w:rsidP="00645FA6">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وفي الفقرة 10 من الفرع ثانيا من المقرر م.ح.د-7/1، طلب الاجتماع العام إلى فريق الخبراء المتعدد التخصصات والمكتب استعراض الإطار المفاهيمي للمنبر تمشيا مع الهدف 6</w:t>
      </w:r>
      <w:r w:rsidR="0010395C">
        <w:rPr>
          <w:rFonts w:cs="Simplified Arabic" w:hint="default"/>
          <w:sz w:val="22"/>
          <w:szCs w:val="24"/>
          <w:rtl/>
          <w:lang w:eastAsia="en-GB"/>
        </w:rPr>
        <w:t xml:space="preserve"> </w:t>
      </w:r>
      <w:r w:rsidRPr="00645FA6">
        <w:rPr>
          <w:rFonts w:cs="Simplified Arabic" w:hint="default"/>
          <w:sz w:val="22"/>
          <w:szCs w:val="24"/>
          <w:rtl/>
          <w:lang w:eastAsia="en-GB"/>
        </w:rPr>
        <w:t>(ب) من برنامج العمل، المتعلق باستعراض الإطار المفاهيمي للمنبر، الذي يهدف إلى ضمان استعراض استخدام الإطار المفاهيمي للمنبر وأثرها من أجل إرشاد تطور برنامج العمل المتجدد.</w:t>
      </w:r>
    </w:p>
    <w:p w14:paraId="709346EF" w14:textId="77777777" w:rsidR="004F1A59" w:rsidRPr="00645FA6" w:rsidRDefault="00207D83" w:rsidP="00645FA6">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وفي الفقرة 6 من المقرر م.ح.د -8/4، بشأن الترتيبات المالية والمتعلقة بالميزانية، طلب الاجتماع العام إلى الأمينة التنفيذية أن تقوم، بتوجيه من المكتب، باستعراض الدروس المستفادة من الاجتماعات عبر الإنترنت وغيرها من ممارسات العمل عبر الإنترنت، وتقديم مقترحات لتحسين كفاءة وفعالية ترتيبات عمل المنبر، بما في ذلك الآثار المترتبة على الميزانية، مع الاستجابة للحاجة إلى تمكين الأعضاء والخبراء وأصحاب المصلحة من المشاركة الكاملة والفعالة، وتقديم تقرير عن ذلك إلى الاجتماع العام في دورته التاسعة. وفي الفقرة 3 من الفرع سادسا من المقرر-8/1، طلب الاجتماع العام إلى الأمينة التنفيذية أن تتشاور مع فريق الخبراء المتعدد التخصصات بشأن الجوانب المتصلة باستعراض فعالية المنبر في سياق ذلك الطلب.</w:t>
      </w:r>
    </w:p>
    <w:p w14:paraId="074F9C34" w14:textId="74F05842" w:rsidR="004F1A59" w:rsidRPr="00645FA6" w:rsidRDefault="00207D83" w:rsidP="00645FA6">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وفي الفقرة 4 من الفرع سادسا من المقرر م.ح.د-8/1، طلب الاجتماع العام إلى المكتب وفريق الخبراء المتعدد التخصصات والأمينة التنفيذية، وفقا</w:t>
      </w:r>
      <w:r w:rsidR="00F47F23">
        <w:rPr>
          <w:rFonts w:cs="Simplified Arabic" w:hint="default"/>
          <w:sz w:val="22"/>
          <w:szCs w:val="24"/>
          <w:rtl/>
          <w:lang w:eastAsia="en-GB"/>
        </w:rPr>
        <w:t>ً</w:t>
      </w:r>
      <w:r w:rsidRPr="00645FA6">
        <w:rPr>
          <w:rFonts w:cs="Simplified Arabic" w:hint="default"/>
          <w:sz w:val="22"/>
          <w:szCs w:val="24"/>
          <w:rtl/>
          <w:lang w:eastAsia="en-GB"/>
        </w:rPr>
        <w:t xml:space="preserve"> لولاية كل منهم، أن يستعرضوا بدقة عملية ترشيح الخبراء واختيارهم، بما في ذلك تنفيذ النهج المتبع لسد الثغرات في الخبرات والتوازن </w:t>
      </w:r>
      <w:r w:rsidRPr="00645FA6">
        <w:rPr>
          <w:rFonts w:cs="Simplified Arabic" w:hint="default"/>
          <w:sz w:val="22"/>
          <w:szCs w:val="24"/>
          <w:rtl/>
          <w:lang w:val="fr-CH" w:eastAsia="en-GB"/>
        </w:rPr>
        <w:t>بين التخصصات وبين المناطق</w:t>
      </w:r>
      <w:r w:rsidRPr="00645FA6">
        <w:rPr>
          <w:rFonts w:cs="Simplified Arabic" w:hint="default"/>
          <w:sz w:val="22"/>
          <w:szCs w:val="24"/>
          <w:rtl/>
          <w:lang w:eastAsia="en-GB"/>
        </w:rPr>
        <w:t xml:space="preserve"> الإقليمية وبين والجنسين،  لتحديد نطاق التقييمات وفرق العمل وإعدادها، المبينة في المرفق الأول للمقرر-4/3، بما في ذلك بغرض زيادة مشاركة الممارسين في عملية التقييم، وتقديم تقرير إلى الاجتماع العام في دورته التاسعة عن التقدم المحرز في هذا الصدد.</w:t>
      </w:r>
    </w:p>
    <w:p w14:paraId="7FC7D89C" w14:textId="714619B8" w:rsidR="004F1A59" w:rsidRPr="00645FA6" w:rsidRDefault="00207D83" w:rsidP="00645FA6">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وفي الفقرتين 2 و3 من الفرع سادسا من المقرر م.ح.د</w:t>
      </w:r>
      <w:r w:rsidRPr="00645FA6" w:rsidDel="00B4180A">
        <w:rPr>
          <w:rFonts w:cs="Simplified Arabic" w:hint="default"/>
          <w:sz w:val="22"/>
          <w:szCs w:val="24"/>
          <w:rtl/>
          <w:lang w:eastAsia="en-GB"/>
        </w:rPr>
        <w:t xml:space="preserve"> </w:t>
      </w:r>
      <w:r w:rsidRPr="00645FA6">
        <w:rPr>
          <w:rFonts w:cs="Simplified Arabic" w:hint="default"/>
          <w:sz w:val="22"/>
          <w:szCs w:val="24"/>
          <w:rtl/>
          <w:lang w:eastAsia="en-GB"/>
        </w:rPr>
        <w:t>-7/1، طلب الاجتماع العام إلى الأمينة التنفيذية أن تلتمس آراء أعضاء المنبر وأصحاب المصلحة بشأن عملية استعراض المنبر عند اختتام برنامج عمله الأول، وطلب إلى المكتب وفريق الخبراء المتعدد التخصصات استعراض عملية استعراض المنبر عند اختتام برنامج عمله الأول، مع مراعاة الآراء التي أعرب عنها الأعضاء وأصحاب المصلحة. وفي الفقرة 4، طلب الاجتماع العام أيضا</w:t>
      </w:r>
      <w:r w:rsidR="008C4B92">
        <w:rPr>
          <w:rFonts w:cs="Simplified Arabic" w:hint="default"/>
          <w:sz w:val="22"/>
          <w:szCs w:val="24"/>
          <w:rtl/>
          <w:lang w:eastAsia="en-GB"/>
        </w:rPr>
        <w:t>ً</w:t>
      </w:r>
      <w:r w:rsidRPr="00645FA6">
        <w:rPr>
          <w:rFonts w:cs="Simplified Arabic" w:hint="default"/>
          <w:sz w:val="22"/>
          <w:szCs w:val="24"/>
          <w:rtl/>
          <w:lang w:eastAsia="en-GB"/>
        </w:rPr>
        <w:t xml:space="preserve"> إلى المكتب وفريق الخبراء المتعدد التخصصات إعداد مشروع اختصاصات لاستعراض منتصف المدة للمنبر، لكي ينظر فيه في دورته التاسعة.</w:t>
      </w:r>
    </w:p>
    <w:p w14:paraId="5926E6ED" w14:textId="5612D400" w:rsidR="00207D83" w:rsidRPr="00645FA6" w:rsidRDefault="00207D83" w:rsidP="00B7770E">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 xml:space="preserve">وسيدعى الاجتماع العام إلى الترحيب بمذكرة الأمانة بشأن تحسين فعالية المنبر </w:t>
      </w:r>
      <w:r w:rsidRPr="00B7770E">
        <w:rPr>
          <w:rFonts w:asciiTheme="majorBidi" w:hAnsiTheme="majorBidi" w:cstheme="majorBidi" w:hint="default"/>
          <w:sz w:val="22"/>
          <w:szCs w:val="22"/>
          <w:rtl/>
          <w:lang w:eastAsia="en-GB"/>
        </w:rPr>
        <w:t>(</w:t>
      </w:r>
      <w:r w:rsidRPr="00B7770E">
        <w:rPr>
          <w:rFonts w:asciiTheme="majorBidi" w:hAnsiTheme="majorBidi" w:cstheme="majorBidi" w:hint="default"/>
          <w:sz w:val="22"/>
          <w:szCs w:val="22"/>
          <w:lang w:eastAsia="en-GB"/>
        </w:rPr>
        <w:t>IPBES/9/11</w:t>
      </w:r>
      <w:r w:rsidRPr="00B7770E">
        <w:rPr>
          <w:rFonts w:asciiTheme="majorBidi" w:hAnsiTheme="majorBidi" w:cstheme="majorBidi" w:hint="default"/>
          <w:sz w:val="22"/>
          <w:szCs w:val="22"/>
          <w:rtl/>
          <w:lang w:eastAsia="en-GB"/>
        </w:rPr>
        <w:t>)</w:t>
      </w:r>
      <w:r w:rsidRPr="00645FA6">
        <w:rPr>
          <w:rFonts w:cs="Simplified Arabic" w:hint="default"/>
          <w:sz w:val="22"/>
          <w:szCs w:val="24"/>
          <w:rtl/>
          <w:lang w:eastAsia="en-GB"/>
        </w:rPr>
        <w:t xml:space="preserve"> وتقديم تعليقات على مشروع الاختصاصات لاستعراض منتصف المدة للمنبر في إطار برنامج العمل المتجدد حتى </w:t>
      </w:r>
      <w:r w:rsidRPr="00645FA6">
        <w:rPr>
          <w:rFonts w:cs="Simplified Arabic" w:hint="default"/>
          <w:sz w:val="22"/>
          <w:szCs w:val="24"/>
          <w:rtl/>
          <w:lang w:eastAsia="en-GB"/>
        </w:rPr>
        <w:lastRenderedPageBreak/>
        <w:t>عام</w:t>
      </w:r>
      <w:r w:rsidR="008E4CF0">
        <w:rPr>
          <w:rFonts w:cs="Simplified Arabic"/>
          <w:sz w:val="22"/>
          <w:szCs w:val="24"/>
          <w:rtl/>
          <w:lang w:eastAsia="en-GB"/>
        </w:rPr>
        <w:t> </w:t>
      </w:r>
      <w:r w:rsidRPr="00645FA6">
        <w:rPr>
          <w:rFonts w:cs="Simplified Arabic" w:hint="default"/>
          <w:sz w:val="22"/>
          <w:szCs w:val="24"/>
          <w:rtl/>
          <w:lang w:eastAsia="en-GB"/>
        </w:rPr>
        <w:t xml:space="preserve">2030. وترد في الوثائق </w:t>
      </w:r>
      <w:r w:rsidRPr="00645FA6">
        <w:rPr>
          <w:rFonts w:cs="Simplified Arabic" w:hint="default"/>
          <w:sz w:val="22"/>
          <w:szCs w:val="24"/>
          <w:lang w:eastAsia="en-GB"/>
        </w:rPr>
        <w:t>IPBES/9/INF/20</w:t>
      </w:r>
      <w:r w:rsidRPr="00645FA6">
        <w:rPr>
          <w:rFonts w:cs="Simplified Arabic" w:hint="default"/>
          <w:sz w:val="22"/>
          <w:szCs w:val="24"/>
          <w:rtl/>
          <w:lang w:eastAsia="en-GB"/>
        </w:rPr>
        <w:t xml:space="preserve"> و</w:t>
      </w:r>
      <w:r w:rsidRPr="00645FA6">
        <w:rPr>
          <w:rFonts w:cs="Simplified Arabic" w:hint="default"/>
          <w:sz w:val="22"/>
          <w:szCs w:val="24"/>
          <w:lang w:eastAsia="en-GB"/>
        </w:rPr>
        <w:t>IPBES/9/INF/21</w:t>
      </w:r>
      <w:r w:rsidRPr="00645FA6">
        <w:rPr>
          <w:rFonts w:cs="Simplified Arabic" w:hint="default"/>
          <w:sz w:val="22"/>
          <w:szCs w:val="24"/>
          <w:rtl/>
          <w:lang w:eastAsia="en-GB"/>
        </w:rPr>
        <w:t xml:space="preserve"> و</w:t>
      </w:r>
      <w:r w:rsidRPr="00645FA6">
        <w:rPr>
          <w:rFonts w:cs="Simplified Arabic" w:hint="default"/>
          <w:sz w:val="22"/>
          <w:szCs w:val="24"/>
          <w:lang w:eastAsia="en-GB"/>
        </w:rPr>
        <w:t>IPBES/9/INF/22</w:t>
      </w:r>
      <w:r w:rsidRPr="00645FA6">
        <w:rPr>
          <w:rFonts w:cs="Simplified Arabic" w:hint="default"/>
          <w:sz w:val="22"/>
          <w:szCs w:val="24"/>
          <w:rtl/>
          <w:lang w:eastAsia="en-GB"/>
        </w:rPr>
        <w:t xml:space="preserve"> على التوالي معلومات عن استخدام وأثر الإطار المفاهيمي للمنبر، والدروس المستفادة من الاجتماعات عبر الإنترنت، واستعراض عمليات الترشيح والاختيار في إطار المنبر.</w:t>
      </w:r>
    </w:p>
    <w:p w14:paraId="4475EF4F" w14:textId="77777777" w:rsidR="00207D83" w:rsidRPr="006622A6" w:rsidRDefault="00207D83" w:rsidP="00B7770E">
      <w:pPr>
        <w:keepNext/>
        <w:keepLines/>
        <w:tabs>
          <w:tab w:val="right" w:pos="851"/>
          <w:tab w:val="left" w:pos="1842"/>
          <w:tab w:val="left" w:pos="2409"/>
          <w:tab w:val="left" w:pos="2976"/>
        </w:tabs>
        <w:suppressAutoHyphens/>
        <w:spacing w:line="360" w:lineRule="exact"/>
        <w:ind w:left="1134" w:right="284" w:hanging="1247"/>
        <w:jc w:val="both"/>
        <w:textDirection w:val="tbRlV"/>
        <w:rPr>
          <w:rFonts w:ascii="Simplified Arabic" w:hAnsi="Simplified Arabic"/>
          <w:b/>
          <w:sz w:val="24"/>
          <w:szCs w:val="24"/>
          <w:lang w:val="ar-SA" w:eastAsia="zh-TW"/>
        </w:rPr>
      </w:pPr>
      <w:r w:rsidRPr="006622A6">
        <w:rPr>
          <w:rFonts w:ascii="Simplified Arabic" w:eastAsia="SimSun" w:hAnsi="Simplified Arabic"/>
          <w:b/>
          <w:bCs/>
          <w:sz w:val="24"/>
          <w:szCs w:val="24"/>
          <w:rtl/>
          <w:lang w:val="en-GB" w:eastAsia="en-GB"/>
        </w:rPr>
        <w:t>البند 10</w:t>
      </w:r>
    </w:p>
    <w:p w14:paraId="7B6A8209" w14:textId="77777777" w:rsidR="00207D83" w:rsidRPr="006622A6" w:rsidRDefault="00207D83" w:rsidP="00B7770E">
      <w:pPr>
        <w:keepNext/>
        <w:keepLines/>
        <w:tabs>
          <w:tab w:val="right" w:pos="851"/>
          <w:tab w:val="left" w:pos="1842"/>
          <w:tab w:val="left" w:pos="2409"/>
          <w:tab w:val="left" w:pos="2976"/>
          <w:tab w:val="left" w:pos="3515"/>
          <w:tab w:val="left" w:pos="4082"/>
        </w:tabs>
        <w:suppressAutoHyphens/>
        <w:spacing w:after="120" w:line="360" w:lineRule="exact"/>
        <w:ind w:left="1134" w:right="284" w:hanging="1247"/>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الطلبات والإسهامات والاقتراحات بشأن العناصر الإضافية لبرنامج العمل المتجدد للمنبر حتى عام 2030</w:t>
      </w:r>
    </w:p>
    <w:p w14:paraId="3D0C8B79" w14:textId="77777777" w:rsidR="004F1A59" w:rsidRPr="00645FA6" w:rsidRDefault="00207D83" w:rsidP="00645FA6">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في الفقرة 8 من الفرع ثانيا من المقرر م.ح.د-7/1، قرر الاجتماع العام أن يعيد النظر، في دورته التاسعة، في الطلبات والاسهامات والاقتراحات الواردة في الوقت المناسب للنظر فيها في تلك الدورة، بما في ذلك إجراء تقييم عالمي ثان للتنوع البيولوجي وخدمات النظم الإيكولوجية وتقييم للتواصل الإيكولوجي، وطلب</w:t>
      </w:r>
      <w:r w:rsidRPr="00645FA6">
        <w:rPr>
          <w:rFonts w:cs="Simplified Arabic" w:hint="default"/>
          <w:sz w:val="22"/>
          <w:szCs w:val="24"/>
          <w:lang w:eastAsia="en-GB"/>
        </w:rPr>
        <w:t xml:space="preserve"> </w:t>
      </w:r>
      <w:r w:rsidRPr="00645FA6">
        <w:rPr>
          <w:rFonts w:cs="Simplified Arabic" w:hint="default"/>
          <w:sz w:val="22"/>
          <w:szCs w:val="24"/>
          <w:rtl/>
          <w:lang w:eastAsia="en-GB"/>
        </w:rPr>
        <w:t>إلى الأمينة التنفيذية أن تدرج المسألة في جدول أعمال الدورة التاسعة.</w:t>
      </w:r>
    </w:p>
    <w:p w14:paraId="1FD85BB8" w14:textId="77777777" w:rsidR="004F1A59" w:rsidRPr="00645FA6" w:rsidRDefault="00207D83" w:rsidP="00645FA6">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وفي الفقرة 2 من المقرر نفسه، قرر الاجتماع العام توجيه دعوة لتقديم مزيد من الطلبات والاسهامات والاقتراحات بشأن برنامج العمل، في الوقت المناسب لكي ينظر فيها الاجتماع العام في دورته العاشرة، وأن ينظر في الدورة نفسها في الحاجة إلى مزيد من النداءات وتوقيتها.</w:t>
      </w:r>
    </w:p>
    <w:p w14:paraId="16D318FC" w14:textId="30575023" w:rsidR="00207D83" w:rsidRPr="00645FA6" w:rsidRDefault="00207D83" w:rsidP="00645FA6">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645FA6">
        <w:rPr>
          <w:rFonts w:cs="Simplified Arabic" w:hint="default"/>
          <w:sz w:val="22"/>
          <w:szCs w:val="24"/>
          <w:rtl/>
          <w:lang w:eastAsia="en-GB"/>
        </w:rPr>
        <w:t xml:space="preserve">وسيدعى الاجتماع العام إلى النظر في مذكرة الأمانة بشأن هذه المسألة </w:t>
      </w:r>
      <w:r w:rsidRPr="005F0C40">
        <w:rPr>
          <w:rFonts w:asciiTheme="majorBidi" w:hAnsiTheme="majorBidi" w:cstheme="majorBidi" w:hint="default"/>
          <w:sz w:val="22"/>
          <w:szCs w:val="22"/>
          <w:rtl/>
          <w:lang w:eastAsia="en-GB"/>
        </w:rPr>
        <w:t>(</w:t>
      </w:r>
      <w:r w:rsidRPr="005F0C40">
        <w:rPr>
          <w:rFonts w:asciiTheme="majorBidi" w:hAnsiTheme="majorBidi" w:cstheme="majorBidi" w:hint="default"/>
          <w:sz w:val="22"/>
          <w:szCs w:val="22"/>
          <w:lang w:eastAsia="en-GB"/>
        </w:rPr>
        <w:t>IPBES/9/12</w:t>
      </w:r>
      <w:r w:rsidRPr="005F0C40">
        <w:rPr>
          <w:rFonts w:asciiTheme="majorBidi" w:hAnsiTheme="majorBidi" w:cstheme="majorBidi" w:hint="default"/>
          <w:sz w:val="22"/>
          <w:szCs w:val="22"/>
          <w:rtl/>
          <w:lang w:eastAsia="en-GB"/>
        </w:rPr>
        <w:t>)</w:t>
      </w:r>
      <w:r w:rsidRPr="00645FA6">
        <w:rPr>
          <w:rFonts w:cs="Simplified Arabic" w:hint="default"/>
          <w:sz w:val="22"/>
          <w:szCs w:val="24"/>
          <w:rtl/>
          <w:lang w:eastAsia="en-GB"/>
        </w:rPr>
        <w:t xml:space="preserve"> والبت في أي إجراء آخر مبين فيها، بما في ذلك مواصلة النظر في طلبات إجراء تقييم عالمي ثان للتنوع البيولوجي وخدمات النظم الإيكولوجية وتقييم الصلة الإيكولوجية في دورته العاشرة، إلى جانب أي من الطلبات والاسهامات والاقتراحات الواردة استجابة للدعوة المشار إليها في الفقرة السابقة.</w:t>
      </w:r>
    </w:p>
    <w:p w14:paraId="3B7238C4" w14:textId="77777777" w:rsidR="00207D83" w:rsidRPr="006622A6" w:rsidRDefault="00207D83" w:rsidP="00B7770E">
      <w:pPr>
        <w:keepNext/>
        <w:keepLines/>
        <w:tabs>
          <w:tab w:val="right" w:pos="851"/>
          <w:tab w:val="left" w:pos="1842"/>
          <w:tab w:val="left" w:pos="2409"/>
          <w:tab w:val="left" w:pos="2976"/>
        </w:tabs>
        <w:suppressAutoHyphens/>
        <w:spacing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البند 11</w:t>
      </w:r>
    </w:p>
    <w:p w14:paraId="27F87A0A" w14:textId="77777777" w:rsidR="00207D83" w:rsidRPr="006622A6" w:rsidRDefault="00207D83" w:rsidP="00B7770E">
      <w:pPr>
        <w:keepNext/>
        <w:keepLines/>
        <w:tabs>
          <w:tab w:val="right" w:pos="851"/>
          <w:tab w:val="left" w:pos="1842"/>
          <w:tab w:val="left" w:pos="2409"/>
          <w:tab w:val="left" w:pos="2976"/>
          <w:tab w:val="left" w:pos="3515"/>
          <w:tab w:val="left" w:pos="4082"/>
        </w:tabs>
        <w:suppressAutoHyphens/>
        <w:spacing w:after="120"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تنظيم الاجتماع العام؛</w:t>
      </w:r>
      <w:r w:rsidRPr="006622A6">
        <w:rPr>
          <w:rFonts w:ascii="Simplified Arabic" w:eastAsia="SimSun" w:hAnsi="Simplified Arabic"/>
          <w:b/>
          <w:sz w:val="24"/>
          <w:szCs w:val="24"/>
          <w:rtl/>
          <w:lang w:val="en-GB" w:eastAsia="en-GB"/>
        </w:rPr>
        <w:t xml:space="preserve"> </w:t>
      </w:r>
      <w:r w:rsidRPr="006622A6">
        <w:rPr>
          <w:rFonts w:ascii="Simplified Arabic" w:eastAsia="SimSun" w:hAnsi="Simplified Arabic"/>
          <w:b/>
          <w:bCs/>
          <w:sz w:val="24"/>
          <w:szCs w:val="24"/>
          <w:rtl/>
          <w:lang w:val="en-GB" w:eastAsia="en-GB"/>
        </w:rPr>
        <w:t>ومواعيد وأماكن انعقاد الدورات المقبلة للاجتماع العام</w:t>
      </w:r>
    </w:p>
    <w:p w14:paraId="4331A874" w14:textId="2C9A3985" w:rsidR="004F1A59" w:rsidRPr="00645FA6" w:rsidRDefault="00207D83" w:rsidP="00645FA6">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eastAsia="en-GB"/>
        </w:rPr>
      </w:pPr>
      <w:r w:rsidRPr="00645FA6">
        <w:rPr>
          <w:rFonts w:cs="Simplified Arabic" w:hint="default"/>
          <w:sz w:val="22"/>
          <w:szCs w:val="24"/>
          <w:rtl/>
          <w:lang w:eastAsia="en-GB"/>
        </w:rPr>
        <w:t>في المقرر م.ح.د-8/3، قرر الاجتماع العام أن تعقد الدورة العاشرة للاجتماع العام في نيسان/أبريل و/أو أيار/مايو 2023، وقرر أيضا</w:t>
      </w:r>
      <w:r w:rsidR="005F0C40">
        <w:rPr>
          <w:rFonts w:cs="Simplified Arabic" w:hint="default"/>
          <w:sz w:val="22"/>
          <w:szCs w:val="24"/>
          <w:rtl/>
          <w:lang w:eastAsia="en-GB"/>
        </w:rPr>
        <w:t>ً</w:t>
      </w:r>
      <w:r w:rsidRPr="00645FA6">
        <w:rPr>
          <w:rFonts w:cs="Simplified Arabic" w:hint="default"/>
          <w:sz w:val="22"/>
          <w:szCs w:val="24"/>
          <w:rtl/>
          <w:lang w:eastAsia="en-GB"/>
        </w:rPr>
        <w:t xml:space="preserve"> أن تقبل مع التقدير عرض حكومة الولايات المتحدة الأمريكية استضافة الدورة العاشرة للاجتماع العام في ماديسون، ويسكونسن، الولايات المتحدة، رهنا</w:t>
      </w:r>
      <w:r w:rsidR="00E6698E">
        <w:rPr>
          <w:rFonts w:cs="Simplified Arabic" w:hint="default"/>
          <w:sz w:val="22"/>
          <w:szCs w:val="24"/>
          <w:rtl/>
          <w:lang w:eastAsia="en-GB"/>
        </w:rPr>
        <w:t>ً</w:t>
      </w:r>
      <w:r w:rsidRPr="00645FA6">
        <w:rPr>
          <w:rFonts w:cs="Simplified Arabic" w:hint="default"/>
          <w:sz w:val="22"/>
          <w:szCs w:val="24"/>
          <w:rtl/>
          <w:lang w:eastAsia="en-GB"/>
        </w:rPr>
        <w:t xml:space="preserve"> ب</w:t>
      </w:r>
      <w:r w:rsidRPr="00645FA6">
        <w:rPr>
          <w:rFonts w:cs="Simplified Arabic" w:hint="default"/>
          <w:sz w:val="22"/>
          <w:szCs w:val="24"/>
          <w:rtl/>
          <w:lang w:val="fr-CH" w:eastAsia="en-GB"/>
        </w:rPr>
        <w:t xml:space="preserve">التوصل إلى </w:t>
      </w:r>
      <w:r w:rsidRPr="00645FA6">
        <w:rPr>
          <w:rFonts w:cs="Simplified Arabic" w:hint="default"/>
          <w:sz w:val="22"/>
          <w:szCs w:val="24"/>
          <w:rtl/>
          <w:lang w:eastAsia="en-GB"/>
        </w:rPr>
        <w:t>إبرام اتفاق البلد المضيف.</w:t>
      </w:r>
    </w:p>
    <w:p w14:paraId="0D258D2E" w14:textId="77777777" w:rsidR="004F1A59" w:rsidRPr="00645FA6" w:rsidRDefault="00207D83" w:rsidP="00645FA6">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eastAsia="en-GB"/>
        </w:rPr>
      </w:pPr>
      <w:r w:rsidRPr="00645FA6">
        <w:rPr>
          <w:rFonts w:cs="Simplified Arabic" w:hint="default"/>
          <w:sz w:val="22"/>
          <w:szCs w:val="24"/>
          <w:rtl/>
          <w:lang w:eastAsia="en-GB"/>
        </w:rPr>
        <w:t xml:space="preserve">ودعا المكتب، في الإخطار </w:t>
      </w:r>
      <w:r w:rsidRPr="00645FA6">
        <w:rPr>
          <w:rFonts w:cs="Simplified Arabic" w:hint="default"/>
          <w:sz w:val="22"/>
          <w:szCs w:val="24"/>
          <w:lang w:eastAsia="en-GB"/>
        </w:rPr>
        <w:t>EM/2021/41</w:t>
      </w:r>
      <w:r w:rsidRPr="00645FA6">
        <w:rPr>
          <w:rFonts w:cs="Simplified Arabic" w:hint="default"/>
          <w:sz w:val="22"/>
          <w:szCs w:val="24"/>
          <w:rtl/>
          <w:lang w:eastAsia="en-GB"/>
        </w:rPr>
        <w:t xml:space="preserve"> المؤرخ 20 كانون الأول/ديسمبر 2021، الأعضاء القادرين على النظر في استضافة الدورة الحادية عشرة للاجتماع العام، المقرر عقدها في عام 2024، إلى أن يفعلوا ذلك. وتشجع الحكومات الراغبة في استضافة الدورة الحادية عشرة للاجتماع العام على إبلاغ الأمانة قبل انعقاد الدورة التاسعة.</w:t>
      </w:r>
    </w:p>
    <w:p w14:paraId="2CD92F16" w14:textId="77777777" w:rsidR="0078638E" w:rsidRPr="00645FA6" w:rsidRDefault="00207D83" w:rsidP="00645FA6">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eastAsia="en-GB"/>
        </w:rPr>
      </w:pPr>
      <w:r w:rsidRPr="00645FA6">
        <w:rPr>
          <w:rFonts w:cs="Simplified Arabic" w:hint="default"/>
          <w:sz w:val="22"/>
          <w:szCs w:val="24"/>
          <w:rtl/>
          <w:lang w:eastAsia="en-GB"/>
        </w:rPr>
        <w:t xml:space="preserve">وترد المعلومات ذات الصلة، بما في ذلك مشروع جدول الأعمال المؤقت وتنظيم الأعمال للدورتين العاشرة والحادية عشرة للاجتماع العام في مذكرة الأمانة بشأن تنظيم أعمال الاجتماع العام ومواعيد وأماكن انعقاد الدورات المقبلة للاجتماع العام </w:t>
      </w:r>
      <w:r w:rsidRPr="00E6698E">
        <w:rPr>
          <w:rFonts w:asciiTheme="majorBidi" w:hAnsiTheme="majorBidi" w:cstheme="majorBidi" w:hint="default"/>
          <w:sz w:val="22"/>
          <w:szCs w:val="22"/>
          <w:rtl/>
          <w:lang w:eastAsia="en-GB"/>
        </w:rPr>
        <w:t>(</w:t>
      </w:r>
      <w:r w:rsidRPr="00E6698E">
        <w:rPr>
          <w:rFonts w:asciiTheme="majorBidi" w:hAnsiTheme="majorBidi" w:cstheme="majorBidi" w:hint="default"/>
          <w:sz w:val="22"/>
          <w:szCs w:val="22"/>
          <w:lang w:eastAsia="en-GB"/>
        </w:rPr>
        <w:t>IPBES/9/13</w:t>
      </w:r>
      <w:r w:rsidRPr="00E6698E">
        <w:rPr>
          <w:rFonts w:asciiTheme="majorBidi" w:hAnsiTheme="majorBidi" w:cstheme="majorBidi" w:hint="default"/>
          <w:sz w:val="22"/>
          <w:szCs w:val="22"/>
          <w:rtl/>
          <w:lang w:eastAsia="en-GB"/>
        </w:rPr>
        <w:t>)</w:t>
      </w:r>
      <w:r w:rsidRPr="00645FA6">
        <w:rPr>
          <w:rFonts w:cs="Simplified Arabic" w:hint="default"/>
          <w:sz w:val="22"/>
          <w:szCs w:val="24"/>
          <w:rtl/>
          <w:lang w:eastAsia="en-GB"/>
        </w:rPr>
        <w:t>.</w:t>
      </w:r>
    </w:p>
    <w:p w14:paraId="009BF667" w14:textId="31121CED" w:rsidR="00207D83" w:rsidRPr="00645FA6" w:rsidRDefault="00207D83" w:rsidP="00645FA6">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eastAsia="en-GB"/>
        </w:rPr>
      </w:pPr>
      <w:r w:rsidRPr="00645FA6">
        <w:rPr>
          <w:rFonts w:cs="Simplified Arabic" w:hint="default"/>
          <w:sz w:val="22"/>
          <w:szCs w:val="24"/>
          <w:rtl/>
          <w:lang w:eastAsia="en-GB"/>
        </w:rPr>
        <w:t>وسيدعى للاجتماع العام إلى البت في موعد ومكان انعقاد الدورة الحادية عشرة للاجتماع العام.</w:t>
      </w:r>
    </w:p>
    <w:p w14:paraId="7A488C48" w14:textId="77777777" w:rsidR="00207D83" w:rsidRPr="006622A6" w:rsidRDefault="00207D83" w:rsidP="00B7770E">
      <w:pPr>
        <w:keepNext/>
        <w:keepLines/>
        <w:tabs>
          <w:tab w:val="left" w:pos="1842"/>
          <w:tab w:val="left" w:pos="2409"/>
          <w:tab w:val="left" w:pos="2976"/>
        </w:tabs>
        <w:suppressAutoHyphens/>
        <w:spacing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البند 12</w:t>
      </w:r>
    </w:p>
    <w:p w14:paraId="4C3A8F35" w14:textId="77777777" w:rsidR="00207D83" w:rsidRPr="006622A6" w:rsidRDefault="00207D83" w:rsidP="00B7770E">
      <w:pPr>
        <w:keepNext/>
        <w:keepLines/>
        <w:tabs>
          <w:tab w:val="left" w:pos="1842"/>
          <w:tab w:val="left" w:pos="2409"/>
          <w:tab w:val="left" w:pos="2976"/>
          <w:tab w:val="left" w:pos="3515"/>
          <w:tab w:val="left" w:pos="4082"/>
        </w:tabs>
        <w:suppressAutoHyphens/>
        <w:spacing w:after="120"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الترتيبات المؤسسية: ترتيبات الأمم المتحدة للشراكة التعاونية من أجل عمل المنبر وأمانته</w:t>
      </w:r>
    </w:p>
    <w:p w14:paraId="7D94BC97" w14:textId="7A2219CE" w:rsidR="00207D83" w:rsidRPr="009B19A3" w:rsidRDefault="00207D83" w:rsidP="009B19A3">
      <w:pPr>
        <w:pStyle w:val="ListParagraph"/>
        <w:numPr>
          <w:ilvl w:val="0"/>
          <w:numId w:val="18"/>
        </w:numPr>
        <w:tabs>
          <w:tab w:val="clear" w:pos="1247"/>
          <w:tab w:val="clear" w:pos="1814"/>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9B19A3">
        <w:rPr>
          <w:rFonts w:cs="Simplified Arabic" w:hint="default"/>
          <w:sz w:val="22"/>
          <w:szCs w:val="24"/>
          <w:rtl/>
          <w:lang w:eastAsia="en-GB"/>
        </w:rPr>
        <w:t>عقب موافقة الاجتماع العام في مقرره م.ح.د-2/8 على ترتيبات الشراكة التعاونية لإنشاء رابطة مؤسسية بين الاجتماع العام للمنبر وبرنامج الأمم المتحدة للبيئة واليونسكو ومنظمة الأغذية والزراعة للأمم المتحدة وبرنامج الأمم المتحدة الإنمائي، يرد تقرير مرحلي عن تلك الترتيبات في مذكرة من الأمانة عن المسألة</w:t>
      </w:r>
      <w:r w:rsidR="009B19A3" w:rsidRPr="009B19A3">
        <w:rPr>
          <w:rFonts w:cs="Simplified Arabic" w:hint="default"/>
          <w:sz w:val="22"/>
          <w:szCs w:val="24"/>
          <w:rtl/>
          <w:lang w:eastAsia="en-GB"/>
        </w:rPr>
        <w:t xml:space="preserve"> </w:t>
      </w:r>
      <w:r w:rsidRPr="00E6698E">
        <w:rPr>
          <w:rFonts w:asciiTheme="majorBidi" w:hAnsiTheme="majorBidi" w:cstheme="majorBidi" w:hint="default"/>
          <w:sz w:val="22"/>
          <w:szCs w:val="22"/>
          <w:rtl/>
          <w:lang w:eastAsia="en-GB"/>
        </w:rPr>
        <w:t>(</w:t>
      </w:r>
      <w:r w:rsidRPr="00E6698E">
        <w:rPr>
          <w:rFonts w:asciiTheme="majorBidi" w:hAnsiTheme="majorBidi" w:cstheme="majorBidi" w:hint="default"/>
          <w:sz w:val="22"/>
          <w:szCs w:val="22"/>
          <w:lang w:eastAsia="en-GB"/>
        </w:rPr>
        <w:t>IPBES/8/INF/25</w:t>
      </w:r>
      <w:r w:rsidRPr="00E6698E">
        <w:rPr>
          <w:rFonts w:asciiTheme="majorBidi" w:hAnsiTheme="majorBidi" w:cstheme="majorBidi" w:hint="default"/>
          <w:sz w:val="22"/>
          <w:szCs w:val="22"/>
          <w:rtl/>
          <w:lang w:eastAsia="en-GB"/>
        </w:rPr>
        <w:t>)</w:t>
      </w:r>
      <w:r w:rsidRPr="009B19A3">
        <w:rPr>
          <w:rFonts w:cs="Simplified Arabic" w:hint="default"/>
          <w:sz w:val="22"/>
          <w:szCs w:val="24"/>
          <w:rtl/>
          <w:lang w:eastAsia="en-GB"/>
        </w:rPr>
        <w:t xml:space="preserve"> وذلك لاطلاع الاجتماع العام.</w:t>
      </w:r>
    </w:p>
    <w:p w14:paraId="4E13F2FA" w14:textId="77777777" w:rsidR="00207D83" w:rsidRPr="006622A6" w:rsidRDefault="00207D83" w:rsidP="00B7770E">
      <w:pPr>
        <w:keepNext/>
        <w:keepLines/>
        <w:tabs>
          <w:tab w:val="right" w:pos="851"/>
          <w:tab w:val="left" w:pos="1842"/>
          <w:tab w:val="left" w:pos="2409"/>
          <w:tab w:val="left" w:pos="2976"/>
        </w:tabs>
        <w:suppressAutoHyphens/>
        <w:spacing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lastRenderedPageBreak/>
        <w:t>البند 13</w:t>
      </w:r>
    </w:p>
    <w:p w14:paraId="6E5D400D" w14:textId="77777777" w:rsidR="00207D83" w:rsidRPr="006622A6" w:rsidRDefault="00207D83" w:rsidP="00B7770E">
      <w:pPr>
        <w:keepNext/>
        <w:keepLines/>
        <w:tabs>
          <w:tab w:val="right" w:pos="851"/>
          <w:tab w:val="left" w:pos="1842"/>
          <w:tab w:val="left" w:pos="2409"/>
          <w:tab w:val="left" w:pos="2976"/>
          <w:tab w:val="left" w:pos="3515"/>
          <w:tab w:val="left" w:pos="4082"/>
        </w:tabs>
        <w:suppressAutoHyphens/>
        <w:spacing w:after="120"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اعتماد مقررات الدورة وتقريرها</w:t>
      </w:r>
    </w:p>
    <w:p w14:paraId="0A6F2DC2" w14:textId="1211D06F" w:rsidR="00207D83" w:rsidRPr="00AA392B" w:rsidRDefault="00207D83" w:rsidP="00AA392B">
      <w:pPr>
        <w:pStyle w:val="ListParagraph"/>
        <w:numPr>
          <w:ilvl w:val="0"/>
          <w:numId w:val="18"/>
        </w:numPr>
        <w:tabs>
          <w:tab w:val="clear" w:pos="1247"/>
          <w:tab w:val="clear" w:pos="1814"/>
          <w:tab w:val="clear" w:pos="2381"/>
          <w:tab w:val="clear" w:pos="2948"/>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AA392B">
        <w:rPr>
          <w:rFonts w:cs="Simplified Arabic" w:hint="default"/>
          <w:sz w:val="22"/>
          <w:szCs w:val="24"/>
          <w:rtl/>
          <w:lang w:eastAsia="en-GB"/>
        </w:rPr>
        <w:t xml:space="preserve">عقب النظر في المسائل الواردة أعلاه، وبعد عرض تقرير المكتب عن وثائق التفويض، قد يود الاجتماع العام أن ينظر في اعتماد مشاريع مقررات تجسد نتائج مداولاته خلال الدورة. وقد يود أيضاً أن يعتمد مشروع تقرير الدورة، بالصيغة التي يعدها المقرِّر. ويرد تجميع لمشاريع المقررات الصادرة عن الدورة التاسعة للاجتماع العام في مذكرة الأمانة عن المسألة </w:t>
      </w:r>
      <w:r w:rsidRPr="00B7770E">
        <w:rPr>
          <w:rFonts w:asciiTheme="majorBidi" w:hAnsiTheme="majorBidi" w:cstheme="majorBidi" w:hint="default"/>
          <w:sz w:val="22"/>
          <w:szCs w:val="22"/>
          <w:rtl/>
          <w:lang w:eastAsia="en-GB"/>
        </w:rPr>
        <w:t>(</w:t>
      </w:r>
      <w:r w:rsidRPr="00B7770E">
        <w:rPr>
          <w:rFonts w:asciiTheme="majorBidi" w:hAnsiTheme="majorBidi" w:cstheme="majorBidi" w:hint="default"/>
          <w:sz w:val="22"/>
          <w:szCs w:val="22"/>
          <w:lang w:eastAsia="en-GB"/>
        </w:rPr>
        <w:t>IPBES/9/1/Add.2</w:t>
      </w:r>
      <w:r w:rsidRPr="00B7770E">
        <w:rPr>
          <w:rFonts w:asciiTheme="majorBidi" w:hAnsiTheme="majorBidi" w:cstheme="majorBidi" w:hint="default"/>
          <w:sz w:val="22"/>
          <w:szCs w:val="22"/>
          <w:rtl/>
          <w:lang w:eastAsia="en-GB"/>
        </w:rPr>
        <w:t>)</w:t>
      </w:r>
      <w:r w:rsidRPr="00AA392B">
        <w:rPr>
          <w:rFonts w:cs="Simplified Arabic" w:hint="default"/>
          <w:sz w:val="22"/>
          <w:szCs w:val="24"/>
          <w:rtl/>
          <w:lang w:eastAsia="en-GB"/>
        </w:rPr>
        <w:t>.</w:t>
      </w:r>
    </w:p>
    <w:p w14:paraId="663B28D7" w14:textId="77777777" w:rsidR="00207D83" w:rsidRPr="006622A6" w:rsidRDefault="00207D83" w:rsidP="00B7770E">
      <w:pPr>
        <w:keepNext/>
        <w:keepLines/>
        <w:tabs>
          <w:tab w:val="right" w:pos="851"/>
          <w:tab w:val="left" w:pos="1842"/>
          <w:tab w:val="left" w:pos="2409"/>
          <w:tab w:val="left" w:pos="2976"/>
        </w:tabs>
        <w:suppressAutoHyphens/>
        <w:spacing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البند 14</w:t>
      </w:r>
    </w:p>
    <w:p w14:paraId="069AB73F" w14:textId="77777777" w:rsidR="00207D83" w:rsidRPr="006622A6" w:rsidRDefault="00207D83" w:rsidP="00B7770E">
      <w:pPr>
        <w:keepNext/>
        <w:keepLines/>
        <w:tabs>
          <w:tab w:val="right" w:pos="851"/>
          <w:tab w:val="left" w:pos="1842"/>
          <w:tab w:val="left" w:pos="2409"/>
          <w:tab w:val="left" w:pos="2976"/>
          <w:tab w:val="left" w:pos="3515"/>
          <w:tab w:val="left" w:pos="4082"/>
        </w:tabs>
        <w:suppressAutoHyphens/>
        <w:spacing w:after="120" w:line="360" w:lineRule="exact"/>
        <w:ind w:left="1134" w:right="284" w:hanging="709"/>
        <w:jc w:val="both"/>
        <w:textDirection w:val="tbRlV"/>
        <w:rPr>
          <w:rFonts w:ascii="Simplified Arabic" w:eastAsia="SimSun" w:hAnsi="Simplified Arabic"/>
          <w:b/>
          <w:sz w:val="24"/>
          <w:szCs w:val="24"/>
          <w:lang w:val="ar-SA" w:eastAsia="zh-TW"/>
        </w:rPr>
      </w:pPr>
      <w:r w:rsidRPr="006622A6">
        <w:rPr>
          <w:rFonts w:ascii="Simplified Arabic" w:eastAsia="SimSun" w:hAnsi="Simplified Arabic"/>
          <w:b/>
          <w:bCs/>
          <w:sz w:val="24"/>
          <w:szCs w:val="24"/>
          <w:rtl/>
          <w:lang w:val="en-GB" w:eastAsia="en-GB"/>
        </w:rPr>
        <w:t>اختتام الدورة</w:t>
      </w:r>
    </w:p>
    <w:p w14:paraId="78749804" w14:textId="4FB6B10A" w:rsidR="00207D83" w:rsidRPr="00AA392B" w:rsidRDefault="00207D83" w:rsidP="00AA392B">
      <w:pPr>
        <w:pStyle w:val="ListParagraph"/>
        <w:numPr>
          <w:ilvl w:val="0"/>
          <w:numId w:val="18"/>
        </w:numPr>
        <w:tabs>
          <w:tab w:val="clear" w:pos="1247"/>
          <w:tab w:val="clear" w:pos="1814"/>
          <w:tab w:val="clear" w:pos="2381"/>
          <w:tab w:val="left" w:pos="1842"/>
          <w:tab w:val="left" w:pos="2409"/>
          <w:tab w:val="left" w:pos="2976"/>
        </w:tabs>
        <w:bidi/>
        <w:spacing w:after="120" w:line="360" w:lineRule="exact"/>
        <w:ind w:left="1134" w:firstLine="0"/>
        <w:contextualSpacing w:val="0"/>
        <w:jc w:val="both"/>
        <w:textDirection w:val="tbRlV"/>
        <w:rPr>
          <w:rFonts w:cs="Simplified Arabic" w:hint="default"/>
          <w:sz w:val="22"/>
          <w:szCs w:val="24"/>
          <w:lang w:val="ar-SA" w:eastAsia="zh-TW"/>
        </w:rPr>
      </w:pPr>
      <w:r w:rsidRPr="00AA392B">
        <w:rPr>
          <w:rFonts w:cs="Simplified Arabic" w:hint="default"/>
          <w:sz w:val="22"/>
          <w:szCs w:val="24"/>
          <w:rtl/>
          <w:lang w:eastAsia="en-GB"/>
        </w:rPr>
        <w:t>يُتوقع أن يختتم الرئيس الدورة في الساعة 6 مساء يوم السبت 9 تموز/يوليه 2022.</w:t>
      </w:r>
    </w:p>
    <w:p w14:paraId="2BF8D122" w14:textId="77777777" w:rsidR="00207D83" w:rsidRPr="006622A6" w:rsidRDefault="00207D83" w:rsidP="00207D83">
      <w:pPr>
        <w:tabs>
          <w:tab w:val="left" w:pos="1247"/>
          <w:tab w:val="left" w:pos="1814"/>
          <w:tab w:val="left" w:pos="2381"/>
          <w:tab w:val="left" w:pos="2948"/>
          <w:tab w:val="left" w:pos="3515"/>
          <w:tab w:val="left" w:pos="4082"/>
        </w:tabs>
        <w:rPr>
          <w:rFonts w:ascii="Simplified Arabic" w:eastAsia="SimSun" w:hAnsi="Simplified Arabic"/>
          <w:sz w:val="24"/>
          <w:szCs w:val="24"/>
          <w:lang w:val="en-GB" w:eastAsia="en-GB"/>
        </w:rPr>
      </w:pPr>
      <w:bookmarkStart w:id="8" w:name="_Hlk94694367"/>
    </w:p>
    <w:p w14:paraId="037BCC9D" w14:textId="77777777" w:rsidR="00207D83" w:rsidRPr="006622A6" w:rsidRDefault="00207D83" w:rsidP="00207D83">
      <w:pPr>
        <w:tabs>
          <w:tab w:val="left" w:pos="1247"/>
          <w:tab w:val="left" w:pos="1814"/>
          <w:tab w:val="left" w:pos="2381"/>
          <w:tab w:val="left" w:pos="2948"/>
          <w:tab w:val="left" w:pos="3515"/>
          <w:tab w:val="left" w:pos="4082"/>
        </w:tabs>
        <w:rPr>
          <w:rFonts w:ascii="Simplified Arabic" w:eastAsia="SimSun" w:hAnsi="Simplified Arabic"/>
          <w:sz w:val="24"/>
          <w:szCs w:val="24"/>
          <w:lang w:val="en-GB" w:eastAsia="en-GB"/>
        </w:rPr>
        <w:sectPr w:rsidR="00207D83" w:rsidRPr="006622A6" w:rsidSect="00D03FF9">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907" w:right="1418" w:bottom="1418" w:left="992" w:header="539" w:footer="975" w:gutter="0"/>
          <w:cols w:space="539"/>
          <w:titlePg/>
          <w:docGrid w:linePitch="360"/>
        </w:sectPr>
      </w:pPr>
    </w:p>
    <w:p w14:paraId="3F654C8C" w14:textId="77777777" w:rsidR="00207D83" w:rsidRPr="001227DB" w:rsidRDefault="00207D83" w:rsidP="0034609A">
      <w:pPr>
        <w:tabs>
          <w:tab w:val="left" w:pos="1247"/>
          <w:tab w:val="left" w:pos="1814"/>
          <w:tab w:val="left" w:pos="2381"/>
          <w:tab w:val="left" w:pos="2948"/>
          <w:tab w:val="left" w:pos="3515"/>
          <w:tab w:val="left" w:pos="4082"/>
        </w:tabs>
        <w:spacing w:line="340" w:lineRule="exact"/>
        <w:textDirection w:val="tbRlV"/>
        <w:rPr>
          <w:rFonts w:ascii="Simplified Arabic" w:eastAsia="Calibri" w:hAnsi="Simplified Arabic"/>
          <w:b/>
          <w:bCs/>
          <w:sz w:val="28"/>
          <w:lang w:val="ar-SA" w:eastAsia="zh-TW"/>
        </w:rPr>
      </w:pPr>
      <w:r w:rsidRPr="001227DB">
        <w:rPr>
          <w:rFonts w:ascii="Simplified Arabic" w:eastAsia="SimSun" w:hAnsi="Simplified Arabic"/>
          <w:b/>
          <w:bCs/>
          <w:sz w:val="28"/>
          <w:rtl/>
          <w:lang w:val="en-GB" w:eastAsia="en-GB"/>
        </w:rPr>
        <w:lastRenderedPageBreak/>
        <w:t>المرفق الأول</w:t>
      </w:r>
    </w:p>
    <w:p w14:paraId="2C366277" w14:textId="77777777" w:rsidR="00207D83" w:rsidRPr="0034609A" w:rsidRDefault="00207D83" w:rsidP="0034609A">
      <w:pPr>
        <w:tabs>
          <w:tab w:val="left" w:pos="1247"/>
          <w:tab w:val="left" w:pos="1814"/>
          <w:tab w:val="left" w:pos="2381"/>
          <w:tab w:val="left" w:pos="2948"/>
          <w:tab w:val="left" w:pos="3515"/>
          <w:tab w:val="left" w:pos="4082"/>
        </w:tabs>
        <w:spacing w:before="360" w:after="120" w:line="340" w:lineRule="exact"/>
        <w:ind w:left="1247"/>
        <w:textDirection w:val="tbRlV"/>
        <w:rPr>
          <w:rFonts w:ascii="Simplified Arabic" w:eastAsia="SimSun" w:hAnsi="Simplified Arabic"/>
          <w:b/>
          <w:bCs/>
          <w:sz w:val="26"/>
          <w:szCs w:val="26"/>
          <w:lang w:val="ar-SA" w:eastAsia="zh-TW"/>
        </w:rPr>
      </w:pPr>
      <w:r w:rsidRPr="0034609A">
        <w:rPr>
          <w:rFonts w:ascii="Simplified Arabic" w:eastAsia="SimSun" w:hAnsi="Simplified Arabic"/>
          <w:b/>
          <w:bCs/>
          <w:sz w:val="26"/>
          <w:szCs w:val="26"/>
          <w:rtl/>
          <w:lang w:val="en-GB" w:eastAsia="en-GB"/>
        </w:rPr>
        <w:t>التنظيم المقترح لأعمال الدورة التاسعة للاجتماع العام للمنبر الحكومي الدولي للعلوم والسياسات في مجال التنوع البيولوجي وخدمات النظم الإيكولوجية</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162"/>
        <w:gridCol w:w="1252"/>
        <w:gridCol w:w="966"/>
        <w:gridCol w:w="917"/>
        <w:gridCol w:w="963"/>
        <w:gridCol w:w="832"/>
        <w:gridCol w:w="898"/>
        <w:gridCol w:w="904"/>
        <w:gridCol w:w="886"/>
        <w:gridCol w:w="985"/>
        <w:gridCol w:w="985"/>
        <w:gridCol w:w="814"/>
        <w:gridCol w:w="1162"/>
      </w:tblGrid>
      <w:tr w:rsidR="00207D83" w:rsidRPr="006622A6" w14:paraId="10FE0445" w14:textId="77777777" w:rsidTr="002A254F">
        <w:trPr>
          <w:trHeight w:val="57"/>
          <w:jc w:val="right"/>
        </w:trPr>
        <w:tc>
          <w:tcPr>
            <w:tcW w:w="1621" w:type="dxa"/>
            <w:shd w:val="clear" w:color="auto" w:fill="auto"/>
            <w:noWrap/>
            <w:vAlign w:val="center"/>
            <w:hideMark/>
          </w:tcPr>
          <w:p w14:paraId="3D6C2D46"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i/>
                <w:iCs/>
                <w:sz w:val="24"/>
                <w:szCs w:val="24"/>
                <w:lang w:val="ar-SA" w:eastAsia="zh-TW"/>
              </w:rPr>
            </w:pPr>
            <w:r w:rsidRPr="006622A6">
              <w:rPr>
                <w:rFonts w:ascii="Simplified Arabic" w:eastAsia="DengXian" w:hAnsi="Simplified Arabic"/>
                <w:sz w:val="24"/>
                <w:szCs w:val="24"/>
                <w:rtl/>
                <w:lang w:val="en-GB" w:eastAsia="en-GB"/>
              </w:rPr>
              <w:t xml:space="preserve"> </w:t>
            </w:r>
            <w:r w:rsidRPr="006622A6">
              <w:rPr>
                <w:rFonts w:ascii="Simplified Arabic" w:eastAsia="DengXian" w:hAnsi="Simplified Arabic"/>
                <w:i/>
                <w:iCs/>
                <w:sz w:val="24"/>
                <w:szCs w:val="24"/>
                <w:rtl/>
                <w:lang w:val="en-GB" w:eastAsia="en-GB"/>
              </w:rPr>
              <w:t>التوقيت</w:t>
            </w:r>
          </w:p>
        </w:tc>
        <w:tc>
          <w:tcPr>
            <w:tcW w:w="1112" w:type="dxa"/>
            <w:vAlign w:val="center"/>
          </w:tcPr>
          <w:p w14:paraId="7A119930"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السبت</w:t>
            </w:r>
          </w:p>
          <w:p w14:paraId="102EC093" w14:textId="77777777" w:rsidR="00207D83" w:rsidRPr="007741BB"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w w:val="95"/>
                <w:sz w:val="24"/>
                <w:szCs w:val="24"/>
                <w:lang w:val="ar-SA" w:eastAsia="zh-TW"/>
              </w:rPr>
            </w:pPr>
            <w:r w:rsidRPr="007741BB">
              <w:rPr>
                <w:rFonts w:ascii="Simplified Arabic" w:eastAsia="DengXian" w:hAnsi="Simplified Arabic"/>
                <w:i/>
                <w:iCs/>
                <w:w w:val="95"/>
                <w:sz w:val="24"/>
                <w:szCs w:val="24"/>
                <w:rtl/>
                <w:lang w:val="en-GB" w:eastAsia="en-GB"/>
              </w:rPr>
              <w:t>2 تموز/يوليه</w:t>
            </w:r>
            <w:r w:rsidRPr="007741BB">
              <w:rPr>
                <w:rFonts w:ascii="Simplified Arabic" w:eastAsia="DengXian" w:hAnsi="Simplified Arabic"/>
                <w:w w:val="95"/>
                <w:sz w:val="24"/>
                <w:szCs w:val="24"/>
                <w:rtl/>
                <w:lang w:val="en-GB" w:eastAsia="en-GB"/>
              </w:rPr>
              <w:t xml:space="preserve"> </w:t>
            </w:r>
          </w:p>
        </w:tc>
        <w:tc>
          <w:tcPr>
            <w:tcW w:w="1198" w:type="dxa"/>
            <w:vAlign w:val="center"/>
          </w:tcPr>
          <w:p w14:paraId="6C9E7DDF"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الأحد</w:t>
            </w:r>
          </w:p>
          <w:p w14:paraId="174FD63D"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3 تموز/يوليه</w:t>
            </w:r>
          </w:p>
        </w:tc>
        <w:tc>
          <w:tcPr>
            <w:tcW w:w="1802" w:type="dxa"/>
            <w:gridSpan w:val="2"/>
            <w:vAlign w:val="center"/>
          </w:tcPr>
          <w:p w14:paraId="6CDAB04F"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الاثنين</w:t>
            </w:r>
          </w:p>
          <w:p w14:paraId="1CAAB1D9"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4 تموز/يوليه</w:t>
            </w:r>
          </w:p>
        </w:tc>
        <w:tc>
          <w:tcPr>
            <w:tcW w:w="1718" w:type="dxa"/>
            <w:gridSpan w:val="2"/>
            <w:vAlign w:val="center"/>
          </w:tcPr>
          <w:p w14:paraId="5B75A214"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الثلاثاء</w:t>
            </w:r>
          </w:p>
          <w:p w14:paraId="4AD7C7B6"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5 تموز/يوليه</w:t>
            </w:r>
          </w:p>
        </w:tc>
        <w:tc>
          <w:tcPr>
            <w:tcW w:w="1724" w:type="dxa"/>
            <w:gridSpan w:val="2"/>
            <w:vAlign w:val="center"/>
          </w:tcPr>
          <w:p w14:paraId="531560EA"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الأربعاء</w:t>
            </w:r>
          </w:p>
          <w:p w14:paraId="7633DC01"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6 تموز/يوليه</w:t>
            </w:r>
          </w:p>
        </w:tc>
        <w:tc>
          <w:tcPr>
            <w:tcW w:w="1791" w:type="dxa"/>
            <w:gridSpan w:val="2"/>
            <w:vAlign w:val="center"/>
          </w:tcPr>
          <w:p w14:paraId="3E8BFAE3"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الخميس</w:t>
            </w:r>
          </w:p>
          <w:p w14:paraId="1B24BF4B"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7 تموز/يوليه</w:t>
            </w:r>
          </w:p>
        </w:tc>
        <w:tc>
          <w:tcPr>
            <w:tcW w:w="1722" w:type="dxa"/>
            <w:gridSpan w:val="2"/>
            <w:vAlign w:val="center"/>
          </w:tcPr>
          <w:p w14:paraId="6BCB5824"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الجمعة</w:t>
            </w:r>
            <w:r w:rsidRPr="006622A6">
              <w:rPr>
                <w:rFonts w:ascii="Simplified Arabic" w:eastAsia="DengXian" w:hAnsi="Simplified Arabic"/>
                <w:sz w:val="24"/>
                <w:szCs w:val="24"/>
                <w:rtl/>
                <w:lang w:val="en-GB" w:eastAsia="en-GB"/>
              </w:rPr>
              <w:t xml:space="preserve"> </w:t>
            </w:r>
          </w:p>
          <w:p w14:paraId="73014A3F"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8 تموز/يوليه</w:t>
            </w:r>
          </w:p>
        </w:tc>
        <w:tc>
          <w:tcPr>
            <w:tcW w:w="1112" w:type="dxa"/>
            <w:vAlign w:val="center"/>
          </w:tcPr>
          <w:p w14:paraId="138A45C1" w14:textId="77777777" w:rsidR="00207D83" w:rsidRPr="006622A6"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السبت</w:t>
            </w:r>
          </w:p>
          <w:p w14:paraId="3AA2C21F" w14:textId="77777777" w:rsidR="00207D83" w:rsidRPr="007741BB" w:rsidRDefault="00207D83" w:rsidP="00CA592E">
            <w:pPr>
              <w:tabs>
                <w:tab w:val="left" w:pos="1247"/>
                <w:tab w:val="left" w:pos="1814"/>
                <w:tab w:val="left" w:pos="2381"/>
                <w:tab w:val="left" w:pos="2948"/>
                <w:tab w:val="left" w:pos="3515"/>
                <w:tab w:val="left" w:pos="4082"/>
              </w:tabs>
              <w:spacing w:before="20" w:after="20" w:line="320" w:lineRule="exact"/>
              <w:jc w:val="center"/>
              <w:textDirection w:val="tbRlV"/>
              <w:rPr>
                <w:rFonts w:ascii="Simplified Arabic" w:hAnsi="Simplified Arabic"/>
                <w:i/>
                <w:iCs/>
                <w:w w:val="95"/>
                <w:sz w:val="24"/>
                <w:szCs w:val="24"/>
                <w:lang w:val="ar-SA" w:eastAsia="zh-TW"/>
              </w:rPr>
            </w:pPr>
            <w:r w:rsidRPr="007741BB">
              <w:rPr>
                <w:rFonts w:ascii="Simplified Arabic" w:eastAsia="DengXian" w:hAnsi="Simplified Arabic"/>
                <w:i/>
                <w:iCs/>
                <w:w w:val="95"/>
                <w:sz w:val="24"/>
                <w:szCs w:val="24"/>
                <w:rtl/>
                <w:lang w:val="en-GB" w:eastAsia="en-GB"/>
              </w:rPr>
              <w:t>9 تموز/يوليه</w:t>
            </w:r>
          </w:p>
        </w:tc>
      </w:tr>
      <w:tr w:rsidR="00207D83" w:rsidRPr="006622A6" w14:paraId="3AFAB627" w14:textId="77777777" w:rsidTr="002A254F">
        <w:trPr>
          <w:trHeight w:val="57"/>
          <w:jc w:val="right"/>
        </w:trPr>
        <w:tc>
          <w:tcPr>
            <w:tcW w:w="1621" w:type="dxa"/>
            <w:shd w:val="clear" w:color="auto" w:fill="auto"/>
            <w:hideMark/>
          </w:tcPr>
          <w:p w14:paraId="7BF678D8"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08:00-10:00</w:t>
            </w:r>
          </w:p>
        </w:tc>
        <w:tc>
          <w:tcPr>
            <w:tcW w:w="1112" w:type="dxa"/>
            <w:vMerge w:val="restart"/>
            <w:shd w:val="clear" w:color="auto" w:fill="D9D9D9"/>
            <w:vAlign w:val="center"/>
          </w:tcPr>
          <w:p w14:paraId="3986F5FF" w14:textId="77777777" w:rsidR="00207D83" w:rsidRPr="00577B7D"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w w:val="90"/>
                <w:sz w:val="20"/>
                <w:szCs w:val="20"/>
                <w:lang w:val="ar-SA" w:eastAsia="zh-TW"/>
              </w:rPr>
            </w:pPr>
            <w:r w:rsidRPr="00577B7D">
              <w:rPr>
                <w:rFonts w:ascii="Simplified Arabic" w:eastAsia="DengXian" w:hAnsi="Simplified Arabic"/>
                <w:w w:val="90"/>
                <w:sz w:val="20"/>
                <w:szCs w:val="20"/>
                <w:rtl/>
                <w:lang w:val="en-GB" w:eastAsia="en-GB"/>
              </w:rPr>
              <w:t>مشاورات إقليمية/مشاورات بين أصحاب المصلحة</w:t>
            </w:r>
          </w:p>
        </w:tc>
        <w:tc>
          <w:tcPr>
            <w:tcW w:w="1198" w:type="dxa"/>
            <w:shd w:val="clear" w:color="auto" w:fill="D9D9D9"/>
            <w:vAlign w:val="center"/>
          </w:tcPr>
          <w:p w14:paraId="09981779" w14:textId="77777777" w:rsidR="00207D83" w:rsidRPr="007741BB"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w w:val="90"/>
                <w:sz w:val="24"/>
                <w:szCs w:val="24"/>
                <w:lang w:val="ar-SA" w:eastAsia="zh-TW"/>
              </w:rPr>
            </w:pPr>
            <w:r w:rsidRPr="007741BB">
              <w:rPr>
                <w:rFonts w:ascii="Simplified Arabic" w:eastAsia="DengXian" w:hAnsi="Simplified Arabic"/>
                <w:w w:val="90"/>
                <w:sz w:val="24"/>
                <w:szCs w:val="24"/>
                <w:rtl/>
                <w:lang w:val="en-GB" w:eastAsia="en-GB"/>
              </w:rPr>
              <w:t>مشاورات إقليمية</w:t>
            </w:r>
          </w:p>
        </w:tc>
        <w:tc>
          <w:tcPr>
            <w:tcW w:w="1802" w:type="dxa"/>
            <w:gridSpan w:val="2"/>
            <w:shd w:val="clear" w:color="auto" w:fill="D9D9D9"/>
            <w:vAlign w:val="center"/>
          </w:tcPr>
          <w:p w14:paraId="2AC93CA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مشاورات إقليمية</w:t>
            </w:r>
          </w:p>
        </w:tc>
        <w:tc>
          <w:tcPr>
            <w:tcW w:w="1718" w:type="dxa"/>
            <w:gridSpan w:val="2"/>
            <w:shd w:val="clear" w:color="auto" w:fill="D9D9D9"/>
            <w:vAlign w:val="center"/>
          </w:tcPr>
          <w:p w14:paraId="05286EE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مشاورات إقليمية</w:t>
            </w:r>
          </w:p>
        </w:tc>
        <w:tc>
          <w:tcPr>
            <w:tcW w:w="1724" w:type="dxa"/>
            <w:gridSpan w:val="2"/>
            <w:shd w:val="clear" w:color="auto" w:fill="D9D9D9"/>
            <w:vAlign w:val="center"/>
          </w:tcPr>
          <w:p w14:paraId="7B33F33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مشاورات إقليمية</w:t>
            </w:r>
          </w:p>
        </w:tc>
        <w:tc>
          <w:tcPr>
            <w:tcW w:w="1791" w:type="dxa"/>
            <w:gridSpan w:val="2"/>
            <w:shd w:val="clear" w:color="auto" w:fill="D9D9D9"/>
            <w:vAlign w:val="center"/>
          </w:tcPr>
          <w:p w14:paraId="1305F6D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مشاورات إقليمية</w:t>
            </w:r>
          </w:p>
        </w:tc>
        <w:tc>
          <w:tcPr>
            <w:tcW w:w="1722" w:type="dxa"/>
            <w:gridSpan w:val="2"/>
            <w:shd w:val="clear" w:color="auto" w:fill="D9D9D9"/>
            <w:vAlign w:val="center"/>
          </w:tcPr>
          <w:p w14:paraId="66DAA38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مشاورات إقليمية</w:t>
            </w:r>
          </w:p>
        </w:tc>
        <w:tc>
          <w:tcPr>
            <w:tcW w:w="1112" w:type="dxa"/>
            <w:shd w:val="clear" w:color="auto" w:fill="D9D9D9"/>
            <w:vAlign w:val="center"/>
          </w:tcPr>
          <w:p w14:paraId="6CC0C96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مشاورات إقليمية</w:t>
            </w:r>
          </w:p>
        </w:tc>
      </w:tr>
      <w:tr w:rsidR="00207D83" w:rsidRPr="006622A6" w14:paraId="2B363198" w14:textId="77777777" w:rsidTr="002A254F">
        <w:trPr>
          <w:trHeight w:val="57"/>
          <w:jc w:val="right"/>
        </w:trPr>
        <w:tc>
          <w:tcPr>
            <w:tcW w:w="1621" w:type="dxa"/>
            <w:shd w:val="clear" w:color="auto" w:fill="auto"/>
            <w:hideMark/>
          </w:tcPr>
          <w:p w14:paraId="3F2AD241"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10:00-10:30</w:t>
            </w:r>
          </w:p>
        </w:tc>
        <w:tc>
          <w:tcPr>
            <w:tcW w:w="1112" w:type="dxa"/>
            <w:vMerge/>
            <w:vAlign w:val="center"/>
          </w:tcPr>
          <w:p w14:paraId="68D0EA8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val="restart"/>
            <w:shd w:val="clear" w:color="auto" w:fill="FFC000"/>
            <w:vAlign w:val="center"/>
          </w:tcPr>
          <w:p w14:paraId="31C1C12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shd w:val="clear" w:color="auto" w:fill="FFC000"/>
                <w:lang w:val="ar-SA" w:eastAsia="zh-TW"/>
              </w:rPr>
            </w:pPr>
            <w:r w:rsidRPr="006622A6">
              <w:rPr>
                <w:rFonts w:ascii="Simplified Arabic" w:eastAsia="DengXian" w:hAnsi="Simplified Arabic"/>
                <w:b/>
                <w:bCs/>
                <w:sz w:val="24"/>
                <w:szCs w:val="24"/>
                <w:rtl/>
                <w:lang w:val="en-GB" w:eastAsia="en-GB"/>
              </w:rPr>
              <w:t>الاجتماع العام</w:t>
            </w:r>
            <w:r w:rsidRPr="006622A6">
              <w:rPr>
                <w:rFonts w:ascii="Simplified Arabic" w:eastAsia="DengXian" w:hAnsi="Simplified Arabic"/>
                <w:bCs/>
                <w:sz w:val="24"/>
                <w:szCs w:val="24"/>
                <w:rtl/>
                <w:lang w:val="en-GB" w:eastAsia="en-GB"/>
              </w:rPr>
              <w:t xml:space="preserve"> </w:t>
            </w:r>
          </w:p>
          <w:p w14:paraId="711C41B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4"/>
                <w:szCs w:val="24"/>
                <w:lang w:val="ar-SA" w:eastAsia="zh-TW"/>
              </w:rPr>
            </w:pPr>
            <w:r w:rsidRPr="006622A6">
              <w:rPr>
                <w:rFonts w:ascii="Simplified Arabic" w:eastAsia="DengXian" w:hAnsi="Simplified Arabic"/>
                <w:bCs/>
                <w:sz w:val="24"/>
                <w:szCs w:val="24"/>
                <w:rtl/>
                <w:lang w:val="en-GB" w:eastAsia="en-GB"/>
              </w:rPr>
              <w:t>البنود 1 و2 و3 و4 و5</w:t>
            </w:r>
          </w:p>
        </w:tc>
        <w:tc>
          <w:tcPr>
            <w:tcW w:w="924" w:type="dxa"/>
            <w:vMerge w:val="restart"/>
            <w:shd w:val="clear" w:color="auto" w:fill="92D050"/>
            <w:vAlign w:val="center"/>
          </w:tcPr>
          <w:p w14:paraId="64122B6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الأول</w:t>
            </w:r>
          </w:p>
          <w:p w14:paraId="2817D62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(أ)</w:t>
            </w:r>
          </w:p>
          <w:p w14:paraId="357E5CF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تقييم الاستخدام المستدام</w:t>
            </w:r>
          </w:p>
        </w:tc>
        <w:tc>
          <w:tcPr>
            <w:tcW w:w="878" w:type="dxa"/>
            <w:vMerge w:val="restart"/>
            <w:shd w:val="clear" w:color="auto" w:fill="E2EFD9"/>
            <w:vAlign w:val="center"/>
          </w:tcPr>
          <w:p w14:paraId="4BC0892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الثاني</w:t>
            </w:r>
          </w:p>
          <w:p w14:paraId="345A83D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8</w:t>
            </w:r>
          </w:p>
          <w:p w14:paraId="0F7FE34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فرق العمل</w:t>
            </w:r>
          </w:p>
        </w:tc>
        <w:tc>
          <w:tcPr>
            <w:tcW w:w="922" w:type="dxa"/>
            <w:vMerge w:val="restart"/>
            <w:shd w:val="clear" w:color="auto" w:fill="92D050"/>
            <w:vAlign w:val="center"/>
          </w:tcPr>
          <w:p w14:paraId="383F32C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الأول</w:t>
            </w:r>
          </w:p>
          <w:p w14:paraId="6B8AB14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(أ)</w:t>
            </w:r>
          </w:p>
          <w:p w14:paraId="42C1216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تقييم الاستخدام المستدام</w:t>
            </w:r>
          </w:p>
        </w:tc>
        <w:tc>
          <w:tcPr>
            <w:tcW w:w="796" w:type="dxa"/>
            <w:vMerge w:val="restart"/>
            <w:shd w:val="clear" w:color="auto" w:fill="E2EFD9"/>
            <w:vAlign w:val="center"/>
          </w:tcPr>
          <w:p w14:paraId="062C4B0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الثاني</w:t>
            </w:r>
          </w:p>
          <w:p w14:paraId="6C46619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(أ)</w:t>
            </w:r>
          </w:p>
          <w:p w14:paraId="631AE43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4"/>
                <w:szCs w:val="24"/>
                <w:rtl/>
                <w:lang w:val="fr-CH" w:eastAsia="zh-TW"/>
              </w:rPr>
            </w:pPr>
            <w:r w:rsidRPr="006622A6">
              <w:rPr>
                <w:rFonts w:ascii="Simplified Arabic" w:eastAsia="DengXian" w:hAnsi="Simplified Arabic"/>
                <w:bCs/>
                <w:sz w:val="24"/>
                <w:szCs w:val="24"/>
                <w:rtl/>
                <w:lang w:val="en-GB" w:eastAsia="en-GB"/>
              </w:rPr>
              <w:t xml:space="preserve">تحديد </w:t>
            </w:r>
            <w:r w:rsidRPr="006622A6">
              <w:rPr>
                <w:rFonts w:ascii="Simplified Arabic" w:eastAsia="DengXian" w:hAnsi="Simplified Arabic"/>
                <w:bCs/>
                <w:sz w:val="24"/>
                <w:szCs w:val="24"/>
                <w:rtl/>
                <w:lang w:val="fr-CH" w:eastAsia="en-GB"/>
              </w:rPr>
              <w:t>ال</w:t>
            </w:r>
            <w:r w:rsidRPr="006622A6">
              <w:rPr>
                <w:rFonts w:ascii="Simplified Arabic" w:eastAsia="DengXian" w:hAnsi="Simplified Arabic"/>
                <w:bCs/>
                <w:sz w:val="24"/>
                <w:szCs w:val="24"/>
                <w:rtl/>
                <w:lang w:val="en-GB" w:eastAsia="en-GB"/>
              </w:rPr>
              <w:t>نطاق لقطاع الأعمال</w:t>
            </w:r>
          </w:p>
        </w:tc>
        <w:tc>
          <w:tcPr>
            <w:tcW w:w="859" w:type="dxa"/>
            <w:vMerge w:val="restart"/>
            <w:shd w:val="clear" w:color="auto" w:fill="92D050"/>
            <w:vAlign w:val="center"/>
          </w:tcPr>
          <w:p w14:paraId="19B16C9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الأول</w:t>
            </w:r>
          </w:p>
          <w:p w14:paraId="469FC48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(ب)</w:t>
            </w:r>
          </w:p>
          <w:p w14:paraId="7A44646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تقييم القيم</w:t>
            </w:r>
          </w:p>
        </w:tc>
        <w:tc>
          <w:tcPr>
            <w:tcW w:w="865" w:type="dxa"/>
            <w:vMerge w:val="restart"/>
            <w:shd w:val="clear" w:color="auto" w:fill="E2EFD9"/>
            <w:vAlign w:val="center"/>
          </w:tcPr>
          <w:p w14:paraId="2CCCEE6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الثاني</w:t>
            </w:r>
          </w:p>
          <w:p w14:paraId="4CE2D2B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10</w:t>
            </w:r>
          </w:p>
          <w:p w14:paraId="34BB770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طلبات برنامج العمل</w:t>
            </w:r>
          </w:p>
        </w:tc>
        <w:tc>
          <w:tcPr>
            <w:tcW w:w="848" w:type="dxa"/>
            <w:vMerge w:val="restart"/>
            <w:shd w:val="clear" w:color="auto" w:fill="92D050"/>
            <w:vAlign w:val="center"/>
          </w:tcPr>
          <w:p w14:paraId="16D1FD4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الأول</w:t>
            </w:r>
          </w:p>
          <w:p w14:paraId="10EDFC9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(ب)</w:t>
            </w:r>
          </w:p>
          <w:p w14:paraId="1500BD8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تقييم القيم</w:t>
            </w:r>
          </w:p>
        </w:tc>
        <w:tc>
          <w:tcPr>
            <w:tcW w:w="943" w:type="dxa"/>
            <w:vMerge w:val="restart"/>
            <w:shd w:val="clear" w:color="auto" w:fill="E2EFD9"/>
            <w:vAlign w:val="center"/>
          </w:tcPr>
          <w:p w14:paraId="587370C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الثاني</w:t>
            </w:r>
          </w:p>
          <w:p w14:paraId="5FBA7DD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البنود المعلقة</w:t>
            </w:r>
          </w:p>
        </w:tc>
        <w:tc>
          <w:tcPr>
            <w:tcW w:w="943" w:type="dxa"/>
            <w:vMerge w:val="restart"/>
            <w:shd w:val="clear" w:color="auto" w:fill="E2EFD9"/>
            <w:vAlign w:val="center"/>
          </w:tcPr>
          <w:p w14:paraId="107ADBD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الثاني</w:t>
            </w:r>
          </w:p>
          <w:p w14:paraId="5450205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البنود المعلقة</w:t>
            </w:r>
          </w:p>
        </w:tc>
        <w:tc>
          <w:tcPr>
            <w:tcW w:w="779" w:type="dxa"/>
            <w:vMerge w:val="restart"/>
            <w:shd w:val="clear" w:color="auto" w:fill="BDD6EE"/>
            <w:vAlign w:val="center"/>
          </w:tcPr>
          <w:p w14:paraId="20F6938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4"/>
                <w:szCs w:val="24"/>
                <w:lang w:val="ar-SA" w:eastAsia="zh-TW"/>
              </w:rPr>
            </w:pPr>
            <w:r w:rsidRPr="006622A6">
              <w:rPr>
                <w:rFonts w:ascii="Simplified Arabic" w:eastAsia="DengXian" w:hAnsi="Simplified Arabic"/>
                <w:b/>
                <w:bCs/>
                <w:sz w:val="24"/>
                <w:szCs w:val="24"/>
                <w:rtl/>
                <w:lang w:val="en-GB" w:eastAsia="en-GB"/>
              </w:rPr>
              <w:t>فريق الاتصال</w:t>
            </w:r>
          </w:p>
          <w:p w14:paraId="2E85C88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6</w:t>
            </w:r>
          </w:p>
          <w:p w14:paraId="5D69D46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الميزانية</w:t>
            </w:r>
          </w:p>
        </w:tc>
        <w:tc>
          <w:tcPr>
            <w:tcW w:w="1112" w:type="dxa"/>
            <w:vMerge w:val="restart"/>
            <w:shd w:val="clear" w:color="auto" w:fill="FFC000"/>
            <w:vAlign w:val="center"/>
          </w:tcPr>
          <w:p w14:paraId="40056D1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b/>
                <w:bCs/>
                <w:sz w:val="24"/>
                <w:szCs w:val="24"/>
                <w:rtl/>
                <w:lang w:val="en-GB" w:eastAsia="en-GB"/>
              </w:rPr>
              <w:t>الاجتماع العام</w:t>
            </w:r>
          </w:p>
        </w:tc>
      </w:tr>
      <w:tr w:rsidR="00207D83" w:rsidRPr="006622A6" w14:paraId="512789E5" w14:textId="77777777" w:rsidTr="002A254F">
        <w:trPr>
          <w:trHeight w:val="57"/>
          <w:jc w:val="right"/>
        </w:trPr>
        <w:tc>
          <w:tcPr>
            <w:tcW w:w="1621" w:type="dxa"/>
            <w:shd w:val="clear" w:color="auto" w:fill="auto"/>
            <w:hideMark/>
          </w:tcPr>
          <w:p w14:paraId="591956D4"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10:30-11:00</w:t>
            </w:r>
          </w:p>
        </w:tc>
        <w:tc>
          <w:tcPr>
            <w:tcW w:w="1112" w:type="dxa"/>
            <w:vMerge/>
            <w:shd w:val="clear" w:color="auto" w:fill="D9D9D9"/>
            <w:vAlign w:val="center"/>
          </w:tcPr>
          <w:p w14:paraId="3C24EF3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FFC000"/>
            <w:vAlign w:val="center"/>
          </w:tcPr>
          <w:p w14:paraId="6FF9CF8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4" w:type="dxa"/>
            <w:vMerge/>
            <w:shd w:val="clear" w:color="auto" w:fill="92D050"/>
            <w:vAlign w:val="center"/>
          </w:tcPr>
          <w:p w14:paraId="5D9BFB0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78" w:type="dxa"/>
            <w:vMerge/>
            <w:shd w:val="clear" w:color="auto" w:fill="E2EFD9"/>
            <w:vAlign w:val="center"/>
          </w:tcPr>
          <w:p w14:paraId="43FA65B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2" w:type="dxa"/>
            <w:vMerge/>
            <w:shd w:val="clear" w:color="auto" w:fill="92D050"/>
            <w:vAlign w:val="center"/>
          </w:tcPr>
          <w:p w14:paraId="781C97A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96" w:type="dxa"/>
            <w:vMerge/>
            <w:shd w:val="clear" w:color="auto" w:fill="E2EFD9"/>
            <w:vAlign w:val="center"/>
          </w:tcPr>
          <w:p w14:paraId="7BF21B9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59" w:type="dxa"/>
            <w:vMerge/>
            <w:shd w:val="clear" w:color="auto" w:fill="92D050"/>
            <w:vAlign w:val="center"/>
          </w:tcPr>
          <w:p w14:paraId="121A0FF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65" w:type="dxa"/>
            <w:vMerge/>
            <w:shd w:val="clear" w:color="auto" w:fill="E2EFD9"/>
            <w:vAlign w:val="center"/>
          </w:tcPr>
          <w:p w14:paraId="0CE2ED3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48" w:type="dxa"/>
            <w:vMerge/>
            <w:shd w:val="clear" w:color="auto" w:fill="92D050"/>
            <w:vAlign w:val="center"/>
          </w:tcPr>
          <w:p w14:paraId="78B32E3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43" w:type="dxa"/>
            <w:vMerge/>
            <w:shd w:val="clear" w:color="auto" w:fill="E2EFD9"/>
            <w:vAlign w:val="center"/>
          </w:tcPr>
          <w:p w14:paraId="0D001E7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43" w:type="dxa"/>
            <w:vMerge/>
            <w:shd w:val="clear" w:color="auto" w:fill="E2EFD9"/>
            <w:vAlign w:val="center"/>
          </w:tcPr>
          <w:p w14:paraId="589E71A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79" w:type="dxa"/>
            <w:vMerge/>
            <w:shd w:val="clear" w:color="auto" w:fill="BDD6EE"/>
            <w:vAlign w:val="center"/>
          </w:tcPr>
          <w:p w14:paraId="517B287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FC000"/>
            <w:vAlign w:val="center"/>
          </w:tcPr>
          <w:p w14:paraId="7CCCA01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42B545D3" w14:textId="77777777" w:rsidTr="002A254F">
        <w:trPr>
          <w:trHeight w:val="57"/>
          <w:jc w:val="right"/>
        </w:trPr>
        <w:tc>
          <w:tcPr>
            <w:tcW w:w="1621" w:type="dxa"/>
            <w:shd w:val="clear" w:color="auto" w:fill="auto"/>
            <w:hideMark/>
          </w:tcPr>
          <w:p w14:paraId="74E1FEB7"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4"/>
                <w:szCs w:val="24"/>
                <w:lang w:val="ar-SA" w:eastAsia="zh-TW"/>
              </w:rPr>
            </w:pPr>
            <w:r w:rsidRPr="006622A6">
              <w:rPr>
                <w:rFonts w:ascii="Simplified Arabic" w:eastAsia="DengXian" w:hAnsi="Simplified Arabic"/>
                <w:bCs/>
                <w:sz w:val="24"/>
                <w:szCs w:val="24"/>
                <w:rtl/>
                <w:lang w:val="en-GB" w:eastAsia="en-GB"/>
              </w:rPr>
              <w:t>11:00-11:30</w:t>
            </w:r>
          </w:p>
        </w:tc>
        <w:tc>
          <w:tcPr>
            <w:tcW w:w="1112" w:type="dxa"/>
            <w:vMerge/>
            <w:vAlign w:val="center"/>
          </w:tcPr>
          <w:p w14:paraId="1CF59B3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FFC000"/>
            <w:vAlign w:val="center"/>
          </w:tcPr>
          <w:p w14:paraId="1550FDE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4" w:type="dxa"/>
            <w:vMerge/>
            <w:shd w:val="clear" w:color="auto" w:fill="92D050"/>
            <w:vAlign w:val="center"/>
          </w:tcPr>
          <w:p w14:paraId="5F28533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78" w:type="dxa"/>
            <w:vMerge/>
            <w:shd w:val="clear" w:color="auto" w:fill="E2EFD9"/>
            <w:vAlign w:val="center"/>
          </w:tcPr>
          <w:p w14:paraId="290E355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2" w:type="dxa"/>
            <w:vMerge/>
            <w:shd w:val="clear" w:color="auto" w:fill="92D050"/>
            <w:vAlign w:val="center"/>
          </w:tcPr>
          <w:p w14:paraId="2120E67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96" w:type="dxa"/>
            <w:vMerge/>
            <w:shd w:val="clear" w:color="auto" w:fill="E2EFD9"/>
            <w:vAlign w:val="center"/>
          </w:tcPr>
          <w:p w14:paraId="0636C60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59" w:type="dxa"/>
            <w:vMerge/>
            <w:shd w:val="clear" w:color="auto" w:fill="92D050"/>
            <w:vAlign w:val="center"/>
          </w:tcPr>
          <w:p w14:paraId="7E5840C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65" w:type="dxa"/>
            <w:vMerge/>
            <w:shd w:val="clear" w:color="auto" w:fill="E2EFD9"/>
            <w:vAlign w:val="center"/>
          </w:tcPr>
          <w:p w14:paraId="1ABAEA2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48" w:type="dxa"/>
            <w:vMerge/>
            <w:shd w:val="clear" w:color="auto" w:fill="92D050"/>
            <w:vAlign w:val="center"/>
          </w:tcPr>
          <w:p w14:paraId="0FB52FB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43" w:type="dxa"/>
            <w:vMerge/>
            <w:shd w:val="clear" w:color="auto" w:fill="E2EFD9"/>
            <w:vAlign w:val="center"/>
          </w:tcPr>
          <w:p w14:paraId="34F326C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43" w:type="dxa"/>
            <w:vMerge/>
            <w:shd w:val="clear" w:color="auto" w:fill="E2EFD9"/>
            <w:vAlign w:val="center"/>
          </w:tcPr>
          <w:p w14:paraId="6F23E18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79" w:type="dxa"/>
            <w:vMerge/>
            <w:shd w:val="clear" w:color="auto" w:fill="BDD6EE"/>
            <w:vAlign w:val="center"/>
          </w:tcPr>
          <w:p w14:paraId="4E90098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FC000"/>
            <w:vAlign w:val="center"/>
          </w:tcPr>
          <w:p w14:paraId="06CB5CD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469020C7" w14:textId="77777777" w:rsidTr="002A254F">
        <w:trPr>
          <w:trHeight w:val="57"/>
          <w:jc w:val="right"/>
        </w:trPr>
        <w:tc>
          <w:tcPr>
            <w:tcW w:w="1621" w:type="dxa"/>
            <w:shd w:val="clear" w:color="auto" w:fill="auto"/>
            <w:hideMark/>
          </w:tcPr>
          <w:p w14:paraId="3F447F74"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4"/>
                <w:szCs w:val="24"/>
                <w:lang w:val="ar-SA" w:eastAsia="zh-TW"/>
              </w:rPr>
            </w:pPr>
            <w:r w:rsidRPr="006622A6">
              <w:rPr>
                <w:rFonts w:ascii="Simplified Arabic" w:eastAsia="DengXian" w:hAnsi="Simplified Arabic"/>
                <w:bCs/>
                <w:sz w:val="24"/>
                <w:szCs w:val="24"/>
                <w:rtl/>
                <w:lang w:val="en-GB" w:eastAsia="en-GB"/>
              </w:rPr>
              <w:t>11,30 11:30 صباحاً-12 ظهراً</w:t>
            </w:r>
          </w:p>
        </w:tc>
        <w:tc>
          <w:tcPr>
            <w:tcW w:w="1112" w:type="dxa"/>
            <w:vMerge/>
            <w:shd w:val="clear" w:color="auto" w:fill="D9D9D9"/>
            <w:vAlign w:val="center"/>
          </w:tcPr>
          <w:p w14:paraId="41DA49C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FFC000"/>
            <w:vAlign w:val="center"/>
          </w:tcPr>
          <w:p w14:paraId="6E4D197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4" w:type="dxa"/>
            <w:vMerge/>
            <w:shd w:val="clear" w:color="auto" w:fill="92D050"/>
            <w:vAlign w:val="center"/>
          </w:tcPr>
          <w:p w14:paraId="1ED65FE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78" w:type="dxa"/>
            <w:vMerge/>
            <w:shd w:val="clear" w:color="auto" w:fill="E2EFD9"/>
            <w:vAlign w:val="center"/>
          </w:tcPr>
          <w:p w14:paraId="2129854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2" w:type="dxa"/>
            <w:vMerge/>
            <w:shd w:val="clear" w:color="auto" w:fill="92D050"/>
            <w:vAlign w:val="center"/>
          </w:tcPr>
          <w:p w14:paraId="50EA80E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Cs/>
                <w:sz w:val="24"/>
                <w:szCs w:val="24"/>
                <w:lang w:val="en-GB" w:eastAsia="en-GB"/>
              </w:rPr>
            </w:pPr>
          </w:p>
        </w:tc>
        <w:tc>
          <w:tcPr>
            <w:tcW w:w="796" w:type="dxa"/>
            <w:vMerge/>
            <w:shd w:val="clear" w:color="auto" w:fill="E2EFD9"/>
            <w:vAlign w:val="center"/>
          </w:tcPr>
          <w:p w14:paraId="4F6114A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Cs/>
                <w:sz w:val="24"/>
                <w:szCs w:val="24"/>
                <w:lang w:val="en-GB" w:eastAsia="en-GB"/>
              </w:rPr>
            </w:pPr>
          </w:p>
        </w:tc>
        <w:tc>
          <w:tcPr>
            <w:tcW w:w="859" w:type="dxa"/>
            <w:vMerge/>
            <w:shd w:val="clear" w:color="auto" w:fill="92D050"/>
            <w:vAlign w:val="center"/>
          </w:tcPr>
          <w:p w14:paraId="5A61737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65" w:type="dxa"/>
            <w:vMerge/>
            <w:shd w:val="clear" w:color="auto" w:fill="E2EFD9"/>
            <w:vAlign w:val="center"/>
          </w:tcPr>
          <w:p w14:paraId="6796F27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48" w:type="dxa"/>
            <w:vMerge/>
            <w:shd w:val="clear" w:color="auto" w:fill="92D050"/>
            <w:vAlign w:val="center"/>
          </w:tcPr>
          <w:p w14:paraId="24E1C54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43" w:type="dxa"/>
            <w:vMerge/>
            <w:shd w:val="clear" w:color="auto" w:fill="E2EFD9"/>
            <w:vAlign w:val="center"/>
          </w:tcPr>
          <w:p w14:paraId="045B330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43" w:type="dxa"/>
            <w:vMerge/>
            <w:shd w:val="clear" w:color="auto" w:fill="E2EFD9"/>
            <w:vAlign w:val="center"/>
          </w:tcPr>
          <w:p w14:paraId="39C075E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79" w:type="dxa"/>
            <w:vMerge/>
            <w:shd w:val="clear" w:color="auto" w:fill="BDD6EE"/>
            <w:vAlign w:val="center"/>
          </w:tcPr>
          <w:p w14:paraId="2777A57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FC000"/>
            <w:vAlign w:val="center"/>
          </w:tcPr>
          <w:p w14:paraId="34128BF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686C557D" w14:textId="77777777" w:rsidTr="002A254F">
        <w:trPr>
          <w:trHeight w:val="57"/>
          <w:jc w:val="right"/>
        </w:trPr>
        <w:tc>
          <w:tcPr>
            <w:tcW w:w="1621" w:type="dxa"/>
            <w:shd w:val="clear" w:color="auto" w:fill="auto"/>
            <w:hideMark/>
          </w:tcPr>
          <w:p w14:paraId="224645EA"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4"/>
                <w:szCs w:val="24"/>
                <w:lang w:val="ar-SA" w:eastAsia="zh-TW"/>
              </w:rPr>
            </w:pPr>
            <w:r w:rsidRPr="006622A6">
              <w:rPr>
                <w:rFonts w:ascii="Simplified Arabic" w:eastAsia="DengXian" w:hAnsi="Simplified Arabic"/>
                <w:bCs/>
                <w:sz w:val="24"/>
                <w:szCs w:val="24"/>
                <w:rtl/>
                <w:lang w:val="en-GB" w:eastAsia="en-GB"/>
              </w:rPr>
              <w:t>12:00 ظهراً- 12:30 بعد الظهر</w:t>
            </w:r>
          </w:p>
        </w:tc>
        <w:tc>
          <w:tcPr>
            <w:tcW w:w="1112" w:type="dxa"/>
            <w:vMerge/>
            <w:vAlign w:val="center"/>
          </w:tcPr>
          <w:p w14:paraId="7CF4F0C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FFC000"/>
            <w:vAlign w:val="center"/>
          </w:tcPr>
          <w:p w14:paraId="5BC518A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4" w:type="dxa"/>
            <w:vMerge/>
            <w:shd w:val="clear" w:color="auto" w:fill="92D050"/>
            <w:vAlign w:val="center"/>
          </w:tcPr>
          <w:p w14:paraId="334F479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78" w:type="dxa"/>
            <w:vMerge/>
            <w:shd w:val="clear" w:color="auto" w:fill="E2EFD9"/>
            <w:vAlign w:val="center"/>
          </w:tcPr>
          <w:p w14:paraId="037A109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2" w:type="dxa"/>
            <w:vMerge/>
            <w:shd w:val="clear" w:color="auto" w:fill="92D050"/>
            <w:vAlign w:val="center"/>
          </w:tcPr>
          <w:p w14:paraId="7CDA8B0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96" w:type="dxa"/>
            <w:vMerge/>
            <w:shd w:val="clear" w:color="auto" w:fill="E2EFD9"/>
            <w:vAlign w:val="center"/>
          </w:tcPr>
          <w:p w14:paraId="67146B2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59" w:type="dxa"/>
            <w:vMerge/>
            <w:shd w:val="clear" w:color="auto" w:fill="92D050"/>
            <w:vAlign w:val="center"/>
          </w:tcPr>
          <w:p w14:paraId="155F885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65" w:type="dxa"/>
            <w:vMerge/>
            <w:shd w:val="clear" w:color="auto" w:fill="E2EFD9"/>
            <w:vAlign w:val="center"/>
          </w:tcPr>
          <w:p w14:paraId="0CFD5A6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48" w:type="dxa"/>
            <w:vMerge/>
            <w:shd w:val="clear" w:color="auto" w:fill="92D050"/>
            <w:vAlign w:val="center"/>
          </w:tcPr>
          <w:p w14:paraId="6E81E62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43" w:type="dxa"/>
            <w:vMerge/>
            <w:shd w:val="clear" w:color="auto" w:fill="E2EFD9"/>
            <w:vAlign w:val="center"/>
          </w:tcPr>
          <w:p w14:paraId="0866491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43" w:type="dxa"/>
            <w:vMerge/>
            <w:shd w:val="clear" w:color="auto" w:fill="E2EFD9"/>
            <w:vAlign w:val="center"/>
          </w:tcPr>
          <w:p w14:paraId="570FE88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79" w:type="dxa"/>
            <w:vMerge/>
            <w:shd w:val="clear" w:color="auto" w:fill="BDD6EE"/>
            <w:vAlign w:val="center"/>
          </w:tcPr>
          <w:p w14:paraId="18585AB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FC000"/>
            <w:vAlign w:val="center"/>
          </w:tcPr>
          <w:p w14:paraId="109CBF8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587C9E65" w14:textId="77777777" w:rsidTr="002A254F">
        <w:trPr>
          <w:trHeight w:val="57"/>
          <w:jc w:val="right"/>
        </w:trPr>
        <w:tc>
          <w:tcPr>
            <w:tcW w:w="1621" w:type="dxa"/>
            <w:shd w:val="clear" w:color="auto" w:fill="auto"/>
            <w:hideMark/>
          </w:tcPr>
          <w:p w14:paraId="1F188623"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4"/>
                <w:szCs w:val="24"/>
                <w:lang w:val="ar-SA" w:eastAsia="zh-TW"/>
              </w:rPr>
            </w:pPr>
            <w:r w:rsidRPr="006622A6">
              <w:rPr>
                <w:rFonts w:ascii="Simplified Arabic" w:eastAsia="DengXian" w:hAnsi="Simplified Arabic"/>
                <w:bCs/>
                <w:sz w:val="24"/>
                <w:szCs w:val="24"/>
                <w:rtl/>
                <w:lang w:val="en-GB" w:eastAsia="en-GB"/>
              </w:rPr>
              <w:t>12:30-13:00</w:t>
            </w:r>
          </w:p>
        </w:tc>
        <w:tc>
          <w:tcPr>
            <w:tcW w:w="1112" w:type="dxa"/>
            <w:vMerge/>
            <w:shd w:val="clear" w:color="auto" w:fill="D9D9D9"/>
            <w:vAlign w:val="center"/>
          </w:tcPr>
          <w:p w14:paraId="0ADEAB8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FFC000"/>
            <w:vAlign w:val="center"/>
          </w:tcPr>
          <w:p w14:paraId="1B6655F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4" w:type="dxa"/>
            <w:vMerge/>
            <w:shd w:val="clear" w:color="auto" w:fill="92D050"/>
            <w:vAlign w:val="center"/>
          </w:tcPr>
          <w:p w14:paraId="3FFBF5D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78" w:type="dxa"/>
            <w:vMerge/>
            <w:shd w:val="clear" w:color="auto" w:fill="E2EFD9"/>
            <w:vAlign w:val="center"/>
          </w:tcPr>
          <w:p w14:paraId="4012F32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2" w:type="dxa"/>
            <w:vMerge/>
            <w:shd w:val="clear" w:color="auto" w:fill="92D050"/>
            <w:vAlign w:val="center"/>
          </w:tcPr>
          <w:p w14:paraId="3207D66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96" w:type="dxa"/>
            <w:vMerge/>
            <w:shd w:val="clear" w:color="auto" w:fill="E2EFD9"/>
            <w:vAlign w:val="center"/>
          </w:tcPr>
          <w:p w14:paraId="71B9B53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59" w:type="dxa"/>
            <w:vMerge/>
            <w:shd w:val="clear" w:color="auto" w:fill="92D050"/>
            <w:vAlign w:val="center"/>
          </w:tcPr>
          <w:p w14:paraId="7C6AD45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65" w:type="dxa"/>
            <w:vMerge/>
            <w:shd w:val="clear" w:color="auto" w:fill="E2EFD9"/>
            <w:vAlign w:val="center"/>
          </w:tcPr>
          <w:p w14:paraId="29616FD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48" w:type="dxa"/>
            <w:vMerge/>
            <w:shd w:val="clear" w:color="auto" w:fill="92D050"/>
            <w:vAlign w:val="center"/>
          </w:tcPr>
          <w:p w14:paraId="1A0B66C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43" w:type="dxa"/>
            <w:vMerge/>
            <w:shd w:val="clear" w:color="auto" w:fill="E2EFD9"/>
            <w:vAlign w:val="center"/>
          </w:tcPr>
          <w:p w14:paraId="4273204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43" w:type="dxa"/>
            <w:vMerge/>
            <w:shd w:val="clear" w:color="auto" w:fill="E2EFD9"/>
            <w:vAlign w:val="center"/>
          </w:tcPr>
          <w:p w14:paraId="55A96BC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79" w:type="dxa"/>
            <w:vMerge/>
            <w:shd w:val="clear" w:color="auto" w:fill="BDD6EE"/>
            <w:vAlign w:val="center"/>
          </w:tcPr>
          <w:p w14:paraId="5F97948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FC000"/>
            <w:vAlign w:val="center"/>
          </w:tcPr>
          <w:p w14:paraId="552A72A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004B6135" w14:textId="77777777" w:rsidTr="002A254F">
        <w:trPr>
          <w:trHeight w:val="57"/>
          <w:jc w:val="right"/>
        </w:trPr>
        <w:tc>
          <w:tcPr>
            <w:tcW w:w="1621" w:type="dxa"/>
            <w:shd w:val="clear" w:color="auto" w:fill="auto"/>
            <w:hideMark/>
          </w:tcPr>
          <w:p w14:paraId="3FD577F6"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4"/>
                <w:szCs w:val="24"/>
                <w:lang w:val="ar-SA" w:eastAsia="zh-TW"/>
              </w:rPr>
            </w:pPr>
            <w:r w:rsidRPr="006622A6">
              <w:rPr>
                <w:rFonts w:ascii="Simplified Arabic" w:eastAsia="DengXian" w:hAnsi="Simplified Arabic"/>
                <w:bCs/>
                <w:sz w:val="24"/>
                <w:szCs w:val="24"/>
                <w:rtl/>
                <w:lang w:val="en-GB" w:eastAsia="en-GB"/>
              </w:rPr>
              <w:t>13:00-13:30</w:t>
            </w:r>
          </w:p>
        </w:tc>
        <w:tc>
          <w:tcPr>
            <w:tcW w:w="1112" w:type="dxa"/>
            <w:vMerge/>
            <w:vAlign w:val="center"/>
          </w:tcPr>
          <w:p w14:paraId="7B67E81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val="restart"/>
            <w:shd w:val="clear" w:color="auto" w:fill="D9D9D9"/>
            <w:vAlign w:val="center"/>
          </w:tcPr>
          <w:p w14:paraId="5C3F9E6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802" w:type="dxa"/>
            <w:gridSpan w:val="2"/>
            <w:shd w:val="clear" w:color="auto" w:fill="D9D9D9"/>
            <w:vAlign w:val="center"/>
          </w:tcPr>
          <w:p w14:paraId="0FAC025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18" w:type="dxa"/>
            <w:gridSpan w:val="2"/>
            <w:shd w:val="clear" w:color="auto" w:fill="D9D9D9"/>
            <w:vAlign w:val="center"/>
          </w:tcPr>
          <w:p w14:paraId="54E1F32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4" w:type="dxa"/>
            <w:gridSpan w:val="2"/>
            <w:shd w:val="clear" w:color="auto" w:fill="D9D9D9"/>
            <w:vAlign w:val="center"/>
          </w:tcPr>
          <w:p w14:paraId="7B39360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91" w:type="dxa"/>
            <w:gridSpan w:val="2"/>
            <w:vMerge w:val="restart"/>
            <w:shd w:val="clear" w:color="auto" w:fill="D9D9D9"/>
            <w:vAlign w:val="center"/>
          </w:tcPr>
          <w:p w14:paraId="5CDB23E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Cs/>
                <w:sz w:val="24"/>
                <w:szCs w:val="24"/>
                <w:lang w:val="en-GB" w:eastAsia="en-GB"/>
              </w:rPr>
            </w:pPr>
          </w:p>
        </w:tc>
        <w:tc>
          <w:tcPr>
            <w:tcW w:w="1722" w:type="dxa"/>
            <w:gridSpan w:val="2"/>
            <w:vMerge w:val="restart"/>
            <w:shd w:val="clear" w:color="auto" w:fill="D9D9D9"/>
            <w:vAlign w:val="center"/>
          </w:tcPr>
          <w:p w14:paraId="5DFD41F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Cs/>
                <w:sz w:val="24"/>
                <w:szCs w:val="24"/>
                <w:lang w:val="en-GB" w:eastAsia="en-GB"/>
              </w:rPr>
            </w:pPr>
          </w:p>
        </w:tc>
        <w:tc>
          <w:tcPr>
            <w:tcW w:w="1112" w:type="dxa"/>
            <w:vMerge w:val="restart"/>
            <w:shd w:val="clear" w:color="auto" w:fill="D9D9D9"/>
            <w:vAlign w:val="center"/>
          </w:tcPr>
          <w:p w14:paraId="57D7790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Cs/>
                <w:sz w:val="24"/>
                <w:szCs w:val="24"/>
                <w:lang w:val="en-GB" w:eastAsia="en-GB"/>
              </w:rPr>
            </w:pPr>
          </w:p>
        </w:tc>
      </w:tr>
      <w:tr w:rsidR="00207D83" w:rsidRPr="006622A6" w14:paraId="07455545" w14:textId="77777777" w:rsidTr="002A254F">
        <w:trPr>
          <w:trHeight w:val="57"/>
          <w:jc w:val="right"/>
        </w:trPr>
        <w:tc>
          <w:tcPr>
            <w:tcW w:w="1621" w:type="dxa"/>
            <w:shd w:val="clear" w:color="auto" w:fill="auto"/>
            <w:hideMark/>
          </w:tcPr>
          <w:p w14:paraId="66DCE94C"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13:30-14:00</w:t>
            </w:r>
          </w:p>
        </w:tc>
        <w:tc>
          <w:tcPr>
            <w:tcW w:w="1112" w:type="dxa"/>
            <w:vMerge/>
            <w:shd w:val="clear" w:color="auto" w:fill="D9D9D9"/>
            <w:vAlign w:val="center"/>
          </w:tcPr>
          <w:p w14:paraId="43EEE78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D9D9D9"/>
            <w:vAlign w:val="center"/>
          </w:tcPr>
          <w:p w14:paraId="3F35AD0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802" w:type="dxa"/>
            <w:gridSpan w:val="2"/>
            <w:vMerge w:val="restart"/>
            <w:shd w:val="clear" w:color="auto" w:fill="BDD6EE"/>
            <w:vAlign w:val="center"/>
          </w:tcPr>
          <w:p w14:paraId="093C47E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4"/>
                <w:szCs w:val="24"/>
                <w:lang w:val="ar-SA" w:eastAsia="zh-TW"/>
              </w:rPr>
            </w:pPr>
            <w:r w:rsidRPr="006622A6">
              <w:rPr>
                <w:rFonts w:ascii="Simplified Arabic" w:eastAsia="DengXian" w:hAnsi="Simplified Arabic"/>
                <w:b/>
                <w:bCs/>
                <w:sz w:val="24"/>
                <w:szCs w:val="24"/>
                <w:rtl/>
                <w:lang w:val="en-GB" w:eastAsia="en-GB"/>
              </w:rPr>
              <w:t>فريق الاتصال</w:t>
            </w:r>
          </w:p>
          <w:p w14:paraId="689F38A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6</w:t>
            </w:r>
          </w:p>
          <w:p w14:paraId="3F4CCF9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الميزانية</w:t>
            </w:r>
          </w:p>
        </w:tc>
        <w:tc>
          <w:tcPr>
            <w:tcW w:w="1718" w:type="dxa"/>
            <w:gridSpan w:val="2"/>
            <w:vMerge w:val="restart"/>
            <w:shd w:val="clear" w:color="auto" w:fill="BDD6EE"/>
            <w:vAlign w:val="center"/>
          </w:tcPr>
          <w:p w14:paraId="00C559F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4"/>
                <w:szCs w:val="24"/>
                <w:lang w:val="ar-SA" w:eastAsia="zh-TW"/>
              </w:rPr>
            </w:pPr>
            <w:r w:rsidRPr="006622A6">
              <w:rPr>
                <w:rFonts w:ascii="Simplified Arabic" w:eastAsia="DengXian" w:hAnsi="Simplified Arabic"/>
                <w:b/>
                <w:bCs/>
                <w:sz w:val="24"/>
                <w:szCs w:val="24"/>
                <w:rtl/>
                <w:lang w:val="en-GB" w:eastAsia="en-GB"/>
              </w:rPr>
              <w:t>فريق الاتصال</w:t>
            </w:r>
          </w:p>
          <w:p w14:paraId="2E18CE0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6</w:t>
            </w:r>
          </w:p>
          <w:p w14:paraId="08A44A4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الميزانية</w:t>
            </w:r>
          </w:p>
        </w:tc>
        <w:tc>
          <w:tcPr>
            <w:tcW w:w="1724" w:type="dxa"/>
            <w:gridSpan w:val="2"/>
            <w:vMerge w:val="restart"/>
            <w:shd w:val="clear" w:color="auto" w:fill="BDD6EE"/>
            <w:vAlign w:val="center"/>
          </w:tcPr>
          <w:p w14:paraId="21C1FDB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4"/>
                <w:szCs w:val="24"/>
                <w:lang w:val="ar-SA" w:eastAsia="zh-TW"/>
              </w:rPr>
            </w:pPr>
            <w:r w:rsidRPr="006622A6">
              <w:rPr>
                <w:rFonts w:ascii="Simplified Arabic" w:eastAsia="DengXian" w:hAnsi="Simplified Arabic"/>
                <w:b/>
                <w:bCs/>
                <w:sz w:val="24"/>
                <w:szCs w:val="24"/>
                <w:rtl/>
                <w:lang w:val="en-GB" w:eastAsia="en-GB"/>
              </w:rPr>
              <w:t>فريق الاتصال</w:t>
            </w:r>
          </w:p>
          <w:p w14:paraId="2A30147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6</w:t>
            </w:r>
          </w:p>
          <w:p w14:paraId="118ED2E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الميزانية</w:t>
            </w:r>
          </w:p>
        </w:tc>
        <w:tc>
          <w:tcPr>
            <w:tcW w:w="1791" w:type="dxa"/>
            <w:gridSpan w:val="2"/>
            <w:vMerge/>
            <w:shd w:val="clear" w:color="auto" w:fill="D9D9D9"/>
            <w:vAlign w:val="center"/>
          </w:tcPr>
          <w:p w14:paraId="2F3E58D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2" w:type="dxa"/>
            <w:gridSpan w:val="2"/>
            <w:vMerge/>
            <w:shd w:val="clear" w:color="auto" w:fill="D9D9D9"/>
            <w:vAlign w:val="center"/>
          </w:tcPr>
          <w:p w14:paraId="05E36C5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D9D9D9"/>
            <w:vAlign w:val="center"/>
          </w:tcPr>
          <w:p w14:paraId="00C100B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0EFB090E" w14:textId="77777777" w:rsidTr="002A254F">
        <w:trPr>
          <w:trHeight w:val="57"/>
          <w:jc w:val="right"/>
        </w:trPr>
        <w:tc>
          <w:tcPr>
            <w:tcW w:w="1621" w:type="dxa"/>
            <w:shd w:val="clear" w:color="auto" w:fill="auto"/>
            <w:hideMark/>
          </w:tcPr>
          <w:p w14:paraId="09E4FFAA"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14:00-14:30</w:t>
            </w:r>
          </w:p>
        </w:tc>
        <w:tc>
          <w:tcPr>
            <w:tcW w:w="1112" w:type="dxa"/>
            <w:vMerge/>
            <w:vAlign w:val="center"/>
          </w:tcPr>
          <w:p w14:paraId="3130DDF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D9D9D9"/>
            <w:vAlign w:val="center"/>
          </w:tcPr>
          <w:p w14:paraId="3ABF67C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802" w:type="dxa"/>
            <w:gridSpan w:val="2"/>
            <w:vMerge/>
            <w:shd w:val="clear" w:color="auto" w:fill="BDD6EE"/>
            <w:vAlign w:val="center"/>
          </w:tcPr>
          <w:p w14:paraId="5BFE09F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18" w:type="dxa"/>
            <w:gridSpan w:val="2"/>
            <w:vMerge/>
            <w:shd w:val="clear" w:color="auto" w:fill="BDD6EE"/>
            <w:vAlign w:val="center"/>
          </w:tcPr>
          <w:p w14:paraId="3BD181E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4" w:type="dxa"/>
            <w:gridSpan w:val="2"/>
            <w:vMerge/>
            <w:shd w:val="clear" w:color="auto" w:fill="BDD6EE"/>
            <w:vAlign w:val="center"/>
          </w:tcPr>
          <w:p w14:paraId="6F70683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91" w:type="dxa"/>
            <w:gridSpan w:val="2"/>
            <w:vMerge/>
            <w:shd w:val="clear" w:color="auto" w:fill="D9D9D9"/>
            <w:vAlign w:val="center"/>
          </w:tcPr>
          <w:p w14:paraId="465AA06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2" w:type="dxa"/>
            <w:gridSpan w:val="2"/>
            <w:vMerge/>
            <w:shd w:val="clear" w:color="auto" w:fill="D9D9D9"/>
            <w:vAlign w:val="center"/>
          </w:tcPr>
          <w:p w14:paraId="1DC97A7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D9D9D9"/>
            <w:vAlign w:val="center"/>
          </w:tcPr>
          <w:p w14:paraId="556B432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709435AD" w14:textId="77777777" w:rsidTr="002A254F">
        <w:trPr>
          <w:trHeight w:val="57"/>
          <w:jc w:val="right"/>
        </w:trPr>
        <w:tc>
          <w:tcPr>
            <w:tcW w:w="1621" w:type="dxa"/>
            <w:shd w:val="clear" w:color="auto" w:fill="auto"/>
            <w:hideMark/>
          </w:tcPr>
          <w:p w14:paraId="4F971D2D"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14:30-15:00</w:t>
            </w:r>
          </w:p>
        </w:tc>
        <w:tc>
          <w:tcPr>
            <w:tcW w:w="1112" w:type="dxa"/>
            <w:vMerge/>
            <w:shd w:val="clear" w:color="auto" w:fill="D9D9D9"/>
            <w:vAlign w:val="center"/>
          </w:tcPr>
          <w:p w14:paraId="73471EF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D9D9D9"/>
            <w:vAlign w:val="center"/>
          </w:tcPr>
          <w:p w14:paraId="0A7AC3F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802" w:type="dxa"/>
            <w:gridSpan w:val="2"/>
            <w:vMerge/>
            <w:shd w:val="clear" w:color="auto" w:fill="BDD6EE"/>
            <w:vAlign w:val="center"/>
          </w:tcPr>
          <w:p w14:paraId="22BDA2D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18" w:type="dxa"/>
            <w:gridSpan w:val="2"/>
            <w:vMerge/>
            <w:shd w:val="clear" w:color="auto" w:fill="BDD6EE"/>
            <w:vAlign w:val="center"/>
          </w:tcPr>
          <w:p w14:paraId="601CFB7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4" w:type="dxa"/>
            <w:gridSpan w:val="2"/>
            <w:vMerge/>
            <w:shd w:val="clear" w:color="auto" w:fill="BDD6EE"/>
            <w:vAlign w:val="center"/>
          </w:tcPr>
          <w:p w14:paraId="52E779D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91" w:type="dxa"/>
            <w:gridSpan w:val="2"/>
            <w:vMerge/>
            <w:shd w:val="clear" w:color="auto" w:fill="D9D9D9"/>
            <w:vAlign w:val="center"/>
          </w:tcPr>
          <w:p w14:paraId="1539174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2" w:type="dxa"/>
            <w:gridSpan w:val="2"/>
            <w:vMerge/>
            <w:shd w:val="clear" w:color="auto" w:fill="D9D9D9"/>
            <w:vAlign w:val="center"/>
          </w:tcPr>
          <w:p w14:paraId="4A3DC14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D9D9D9"/>
            <w:vAlign w:val="center"/>
          </w:tcPr>
          <w:p w14:paraId="3E2D72A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4F8E7B38" w14:textId="77777777" w:rsidTr="002A254F">
        <w:trPr>
          <w:trHeight w:val="57"/>
          <w:jc w:val="right"/>
        </w:trPr>
        <w:tc>
          <w:tcPr>
            <w:tcW w:w="1621" w:type="dxa"/>
            <w:shd w:val="clear" w:color="auto" w:fill="auto"/>
            <w:hideMark/>
          </w:tcPr>
          <w:p w14:paraId="00DC12DB"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15:00-15:30</w:t>
            </w:r>
          </w:p>
        </w:tc>
        <w:tc>
          <w:tcPr>
            <w:tcW w:w="1112" w:type="dxa"/>
            <w:vMerge/>
            <w:vAlign w:val="center"/>
          </w:tcPr>
          <w:p w14:paraId="15CC095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val="restart"/>
            <w:shd w:val="clear" w:color="auto" w:fill="FFC000"/>
            <w:vAlign w:val="center"/>
          </w:tcPr>
          <w:p w14:paraId="4F8F27C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الاجتماع العام</w:t>
            </w:r>
          </w:p>
          <w:p w14:paraId="41F59BC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4"/>
                <w:szCs w:val="24"/>
                <w:lang w:val="ar-SA" w:eastAsia="zh-TW"/>
              </w:rPr>
            </w:pPr>
            <w:r w:rsidRPr="006622A6">
              <w:rPr>
                <w:rFonts w:ascii="Simplified Arabic" w:eastAsia="DengXian" w:hAnsi="Simplified Arabic"/>
                <w:bCs/>
                <w:sz w:val="24"/>
                <w:szCs w:val="24"/>
                <w:rtl/>
                <w:lang w:val="en-GB" w:eastAsia="en-GB"/>
              </w:rPr>
              <w:lastRenderedPageBreak/>
              <w:t>البنود من 6 إلى 12</w:t>
            </w:r>
          </w:p>
        </w:tc>
        <w:tc>
          <w:tcPr>
            <w:tcW w:w="924" w:type="dxa"/>
            <w:vMerge w:val="restart"/>
            <w:shd w:val="clear" w:color="auto" w:fill="92D050"/>
            <w:vAlign w:val="center"/>
          </w:tcPr>
          <w:p w14:paraId="0664FB8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lastRenderedPageBreak/>
              <w:t>الفريق العامل الأول</w:t>
            </w:r>
          </w:p>
          <w:p w14:paraId="6B13322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(أ)</w:t>
            </w:r>
          </w:p>
          <w:p w14:paraId="5A77EB8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تقييم الاستخدام المستدام</w:t>
            </w:r>
          </w:p>
        </w:tc>
        <w:tc>
          <w:tcPr>
            <w:tcW w:w="878" w:type="dxa"/>
            <w:vMerge w:val="restart"/>
            <w:shd w:val="clear" w:color="auto" w:fill="E2EFD9"/>
            <w:vAlign w:val="center"/>
          </w:tcPr>
          <w:p w14:paraId="45930FC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الثاني</w:t>
            </w:r>
          </w:p>
          <w:p w14:paraId="35D1238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8</w:t>
            </w:r>
          </w:p>
          <w:p w14:paraId="334DC56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فرق العمل</w:t>
            </w:r>
          </w:p>
        </w:tc>
        <w:tc>
          <w:tcPr>
            <w:tcW w:w="922" w:type="dxa"/>
            <w:vMerge w:val="restart"/>
            <w:shd w:val="clear" w:color="auto" w:fill="92D050"/>
            <w:vAlign w:val="center"/>
          </w:tcPr>
          <w:p w14:paraId="499A801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الأول</w:t>
            </w:r>
          </w:p>
          <w:p w14:paraId="4731E33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(أ)</w:t>
            </w:r>
          </w:p>
          <w:p w14:paraId="5FE70A3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4"/>
                <w:szCs w:val="24"/>
                <w:lang w:val="ar-SA" w:eastAsia="zh-TW"/>
              </w:rPr>
            </w:pPr>
            <w:r w:rsidRPr="006622A6">
              <w:rPr>
                <w:rFonts w:ascii="Simplified Arabic" w:eastAsia="DengXian" w:hAnsi="Simplified Arabic"/>
                <w:bCs/>
                <w:sz w:val="24"/>
                <w:szCs w:val="24"/>
                <w:rtl/>
                <w:lang w:val="en-GB" w:eastAsia="en-GB"/>
              </w:rPr>
              <w:t>تقييم الاستخدام المستدام</w:t>
            </w:r>
          </w:p>
          <w:p w14:paraId="3D802AF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r w:rsidRPr="006622A6">
              <w:rPr>
                <w:rFonts w:ascii="Simplified Arabic" w:hAnsi="Simplified Arabic"/>
                <w:bCs/>
                <w:noProof/>
                <w:sz w:val="24"/>
                <w:szCs w:val="24"/>
                <w:lang w:val="en-GB" w:eastAsia="en-GB"/>
              </w:rPr>
              <mc:AlternateContent>
                <mc:Choice Requires="wps">
                  <w:drawing>
                    <wp:anchor distT="0" distB="0" distL="114300" distR="114300" simplePos="0" relativeHeight="251664384" behindDoc="0" locked="0" layoutInCell="1" allowOverlap="1" wp14:anchorId="7F518792" wp14:editId="75CAD89B">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795E8893" w14:textId="77777777" w:rsidR="00207D83" w:rsidRPr="00E75B32" w:rsidRDefault="00207D83" w:rsidP="00207D83">
                                  <w:pPr>
                                    <w:shd w:val="clear" w:color="auto" w:fill="E2EFD9"/>
                                    <w:spacing w:after="80"/>
                                    <w:jc w:val="center"/>
                                    <w:textDirection w:val="tbRlV"/>
                                    <w:rPr>
                                      <w:color w:val="000000"/>
                                      <w:sz w:val="16"/>
                                      <w:szCs w:val="20"/>
                                      <w:lang w:val="ar-SA" w:eastAsia="zh-TW" w:bidi="en-GB"/>
                                    </w:rPr>
                                  </w:pPr>
                                  <w:r>
                                    <w:rPr>
                                      <w:rtl/>
                                    </w:rPr>
                                    <w:t xml:space="preserve">الأفرقة العاملة الموازية: البنود </w:t>
                                  </w:r>
                                  <w:r>
                                    <w:rPr>
                                      <w:rFonts w:ascii="Traditional Arabic"/>
                                      <w:szCs w:val="20"/>
                                      <w:rtl/>
                                    </w:rPr>
                                    <w:t>6 (</w:t>
                                  </w:r>
                                  <w:r>
                                    <w:rPr>
                                      <w:rtl/>
                                    </w:rPr>
                                    <w:t>أ</w:t>
                                  </w:r>
                                  <w:r>
                                    <w:rPr>
                                      <w:rFonts w:ascii="Traditional Arabic"/>
                                      <w:szCs w:val="20"/>
                                      <w:rtl/>
                                    </w:rPr>
                                    <w:t>)</w:t>
                                  </w:r>
                                  <w:r>
                                    <w:rPr>
                                      <w:rtl/>
                                    </w:rPr>
                                    <w:t xml:space="preserve"> إلى (د) التقييمات الإقليمية</w:t>
                                  </w:r>
                                </w:p>
                                <w:p w14:paraId="3AAA5D79" w14:textId="77777777" w:rsidR="00207D83" w:rsidRPr="007049D7" w:rsidRDefault="00207D83" w:rsidP="00207D83">
                                  <w:pPr>
                                    <w:shd w:val="clear" w:color="auto" w:fill="E2EFD9"/>
                                    <w:jc w:val="center"/>
                                    <w:rPr>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18792"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5PgIAAH0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" fillcolor="#e2f0d9">
                      <v:textbox>
                        <w:txbxContent>
                          <w:p w14:paraId="795E8893" w14:textId="77777777" w:rsidR="00207D83" w:rsidRPr="00E75B32" w:rsidRDefault="00207D83" w:rsidP="00207D83">
                            <w:pPr>
                              <w:shd w:val="clear" w:color="auto" w:fill="E2EFD9"/>
                              <w:spacing w:after="80"/>
                              <w:jc w:val="center"/>
                              <w:textDirection w:val="tbRlV"/>
                              <w:rPr>
                                <w:color w:val="000000"/>
                                <w:sz w:val="16"/>
                                <w:szCs w:val="20"/>
                                <w:lang w:val="ar-SA" w:eastAsia="zh-TW" w:bidi="en-GB"/>
                              </w:rPr>
                            </w:pPr>
                            <w:r>
                              <w:rPr>
                                <w:rtl/>
                              </w:rPr>
                              <w:t xml:space="preserve">الأفرقة العاملة الموازية: البنود </w:t>
                            </w:r>
                            <w:r>
                              <w:rPr>
                                <w:rFonts w:ascii="Traditional Arabic"/>
                                <w:szCs w:val="20"/>
                                <w:rtl/>
                              </w:rPr>
                              <w:t>6 (</w:t>
                            </w:r>
                            <w:r>
                              <w:rPr>
                                <w:rtl/>
                              </w:rPr>
                              <w:t>أ</w:t>
                            </w:r>
                            <w:r>
                              <w:rPr>
                                <w:rFonts w:ascii="Traditional Arabic"/>
                                <w:szCs w:val="20"/>
                                <w:rtl/>
                              </w:rPr>
                              <w:t>)</w:t>
                            </w:r>
                            <w:r>
                              <w:rPr>
                                <w:rtl/>
                              </w:rPr>
                              <w:t xml:space="preserve"> إلى (د) التقييمات الإقليمية</w:t>
                            </w:r>
                          </w:p>
                          <w:p w14:paraId="3AAA5D79" w14:textId="77777777" w:rsidR="00207D83" w:rsidRPr="007049D7" w:rsidRDefault="00207D83" w:rsidP="00207D83">
                            <w:pPr>
                              <w:shd w:val="clear" w:color="auto" w:fill="E2EFD9"/>
                              <w:jc w:val="center"/>
                              <w:rPr>
                                <w:color w:val="000000"/>
                                <w:sz w:val="16"/>
                                <w:szCs w:val="16"/>
                              </w:rPr>
                            </w:pPr>
                          </w:p>
                        </w:txbxContent>
                      </v:textbox>
                    </v:shape>
                  </w:pict>
                </mc:Fallback>
              </mc:AlternateContent>
            </w:r>
          </w:p>
          <w:p w14:paraId="78FCFBA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796" w:type="dxa"/>
            <w:vMerge w:val="restart"/>
            <w:shd w:val="clear" w:color="auto" w:fill="E2EFD9"/>
            <w:vAlign w:val="center"/>
          </w:tcPr>
          <w:p w14:paraId="1C5013A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الثاني</w:t>
            </w:r>
          </w:p>
          <w:p w14:paraId="470EFEF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(ج)</w:t>
            </w:r>
          </w:p>
          <w:p w14:paraId="2557B83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eastAsia="DengXian" w:hAnsi="Simplified Arabic"/>
                <w:bCs/>
                <w:sz w:val="24"/>
                <w:szCs w:val="24"/>
                <w:lang w:val="en-GB" w:eastAsia="en-GB"/>
              </w:rPr>
            </w:pPr>
            <w:r w:rsidRPr="006622A6">
              <w:rPr>
                <w:rFonts w:ascii="Simplified Arabic" w:eastAsia="DengXian" w:hAnsi="Simplified Arabic"/>
                <w:bCs/>
                <w:sz w:val="24"/>
                <w:szCs w:val="24"/>
                <w:rtl/>
                <w:lang w:val="en-GB" w:eastAsia="en-GB"/>
              </w:rPr>
              <w:t>تحديد النطاق لقطاع الأعمال</w:t>
            </w:r>
          </w:p>
        </w:tc>
        <w:tc>
          <w:tcPr>
            <w:tcW w:w="859" w:type="dxa"/>
            <w:vMerge w:val="restart"/>
            <w:shd w:val="clear" w:color="auto" w:fill="92D050"/>
            <w:vAlign w:val="center"/>
          </w:tcPr>
          <w:p w14:paraId="3142430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الأول</w:t>
            </w:r>
          </w:p>
          <w:p w14:paraId="5612872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(ب)</w:t>
            </w:r>
          </w:p>
          <w:p w14:paraId="1FD90AE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تقدير القيم</w:t>
            </w:r>
          </w:p>
        </w:tc>
        <w:tc>
          <w:tcPr>
            <w:tcW w:w="865" w:type="dxa"/>
            <w:vMerge w:val="restart"/>
            <w:shd w:val="clear" w:color="auto" w:fill="E2EFD9"/>
            <w:vAlign w:val="center"/>
          </w:tcPr>
          <w:p w14:paraId="6483871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الثاني</w:t>
            </w:r>
          </w:p>
          <w:p w14:paraId="24E3963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(أ)</w:t>
            </w:r>
          </w:p>
          <w:p w14:paraId="4A07842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9</w:t>
            </w:r>
          </w:p>
        </w:tc>
        <w:tc>
          <w:tcPr>
            <w:tcW w:w="1791" w:type="dxa"/>
            <w:gridSpan w:val="2"/>
            <w:vMerge w:val="restart"/>
            <w:shd w:val="clear" w:color="auto" w:fill="FFC000"/>
            <w:vAlign w:val="center"/>
          </w:tcPr>
          <w:p w14:paraId="1D662F9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4"/>
                <w:szCs w:val="24"/>
                <w:lang w:val="ar-SA" w:eastAsia="zh-TW"/>
              </w:rPr>
            </w:pPr>
            <w:r w:rsidRPr="006622A6">
              <w:rPr>
                <w:rFonts w:ascii="Simplified Arabic" w:eastAsia="DengXian" w:hAnsi="Simplified Arabic"/>
                <w:b/>
                <w:bCs/>
                <w:sz w:val="24"/>
                <w:szCs w:val="24"/>
                <w:rtl/>
                <w:lang w:val="en-GB" w:eastAsia="en-GB"/>
              </w:rPr>
              <w:t>الاجتماع العام</w:t>
            </w:r>
          </w:p>
          <w:p w14:paraId="743BFEF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البند 7 (أ)</w:t>
            </w:r>
          </w:p>
        </w:tc>
        <w:tc>
          <w:tcPr>
            <w:tcW w:w="1722" w:type="dxa"/>
            <w:gridSpan w:val="2"/>
            <w:vMerge w:val="restart"/>
            <w:shd w:val="clear" w:color="auto" w:fill="BDD6EE"/>
            <w:vAlign w:val="center"/>
          </w:tcPr>
          <w:p w14:paraId="3CB0CDB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4"/>
                <w:szCs w:val="24"/>
                <w:lang w:val="ar-SA" w:eastAsia="zh-TW"/>
              </w:rPr>
            </w:pPr>
            <w:r w:rsidRPr="006622A6">
              <w:rPr>
                <w:rFonts w:ascii="Simplified Arabic" w:eastAsia="DengXian" w:hAnsi="Simplified Arabic"/>
                <w:b/>
                <w:bCs/>
                <w:sz w:val="24"/>
                <w:szCs w:val="24"/>
                <w:rtl/>
                <w:lang w:val="en-GB" w:eastAsia="en-GB"/>
              </w:rPr>
              <w:t>فريق الاتصال</w:t>
            </w:r>
          </w:p>
          <w:p w14:paraId="65D03DF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6</w:t>
            </w:r>
          </w:p>
          <w:p w14:paraId="00E71DA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lastRenderedPageBreak/>
              <w:t>الميزانية</w:t>
            </w:r>
          </w:p>
        </w:tc>
        <w:tc>
          <w:tcPr>
            <w:tcW w:w="1112" w:type="dxa"/>
            <w:vMerge w:val="restart"/>
            <w:shd w:val="clear" w:color="auto" w:fill="FFC000"/>
            <w:vAlign w:val="center"/>
          </w:tcPr>
          <w:p w14:paraId="3D6A5EF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lastRenderedPageBreak/>
              <w:t>الاجتماع العام</w:t>
            </w:r>
          </w:p>
          <w:p w14:paraId="34CA4A3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lastRenderedPageBreak/>
              <w:t>بنود 2 (ج) و13 و14</w:t>
            </w:r>
          </w:p>
        </w:tc>
      </w:tr>
      <w:tr w:rsidR="00207D83" w:rsidRPr="006622A6" w14:paraId="660CD02F" w14:textId="77777777" w:rsidTr="002A254F">
        <w:trPr>
          <w:trHeight w:val="57"/>
          <w:jc w:val="right"/>
        </w:trPr>
        <w:tc>
          <w:tcPr>
            <w:tcW w:w="1621" w:type="dxa"/>
            <w:shd w:val="clear" w:color="auto" w:fill="auto"/>
            <w:hideMark/>
          </w:tcPr>
          <w:p w14:paraId="2819FF9E"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4"/>
                <w:szCs w:val="24"/>
                <w:lang w:val="ar-SA" w:eastAsia="zh-TW"/>
              </w:rPr>
            </w:pPr>
            <w:r w:rsidRPr="006622A6">
              <w:rPr>
                <w:rFonts w:ascii="Simplified Arabic" w:eastAsia="DengXian" w:hAnsi="Simplified Arabic"/>
                <w:bCs/>
                <w:sz w:val="24"/>
                <w:szCs w:val="24"/>
                <w:rtl/>
                <w:lang w:val="en-GB" w:eastAsia="en-GB"/>
              </w:rPr>
              <w:t>15:30-16:00</w:t>
            </w:r>
          </w:p>
        </w:tc>
        <w:tc>
          <w:tcPr>
            <w:tcW w:w="1112" w:type="dxa"/>
            <w:vMerge/>
            <w:shd w:val="clear" w:color="auto" w:fill="D9D9D9"/>
            <w:vAlign w:val="center"/>
          </w:tcPr>
          <w:p w14:paraId="087015F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FFC000"/>
            <w:vAlign w:val="center"/>
          </w:tcPr>
          <w:p w14:paraId="4F063AE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4" w:type="dxa"/>
            <w:vMerge/>
            <w:shd w:val="clear" w:color="auto" w:fill="92D050"/>
            <w:vAlign w:val="center"/>
          </w:tcPr>
          <w:p w14:paraId="3D0DA76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78" w:type="dxa"/>
            <w:vMerge/>
            <w:shd w:val="clear" w:color="auto" w:fill="E2EFD9"/>
            <w:vAlign w:val="center"/>
          </w:tcPr>
          <w:p w14:paraId="4FDBCFD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2" w:type="dxa"/>
            <w:vMerge/>
            <w:shd w:val="clear" w:color="auto" w:fill="92D050"/>
            <w:vAlign w:val="center"/>
          </w:tcPr>
          <w:p w14:paraId="3EC1588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96" w:type="dxa"/>
            <w:vMerge/>
            <w:shd w:val="clear" w:color="auto" w:fill="E2EFD9"/>
            <w:vAlign w:val="center"/>
          </w:tcPr>
          <w:p w14:paraId="1A6D07D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59" w:type="dxa"/>
            <w:vMerge/>
            <w:shd w:val="clear" w:color="auto" w:fill="92D050"/>
            <w:vAlign w:val="center"/>
          </w:tcPr>
          <w:p w14:paraId="63D24E5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65" w:type="dxa"/>
            <w:vMerge/>
            <w:shd w:val="clear" w:color="auto" w:fill="E2EFD9"/>
            <w:vAlign w:val="center"/>
          </w:tcPr>
          <w:p w14:paraId="1614694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91" w:type="dxa"/>
            <w:gridSpan w:val="2"/>
            <w:vMerge/>
            <w:shd w:val="clear" w:color="auto" w:fill="FFC000"/>
            <w:vAlign w:val="center"/>
          </w:tcPr>
          <w:p w14:paraId="2816899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2" w:type="dxa"/>
            <w:gridSpan w:val="2"/>
            <w:vMerge/>
            <w:shd w:val="clear" w:color="auto" w:fill="BDD6EE"/>
            <w:vAlign w:val="center"/>
          </w:tcPr>
          <w:p w14:paraId="03A8B7A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FC000"/>
            <w:vAlign w:val="center"/>
          </w:tcPr>
          <w:p w14:paraId="7A994C3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08DF025A" w14:textId="77777777" w:rsidTr="002A254F">
        <w:trPr>
          <w:trHeight w:val="57"/>
          <w:jc w:val="right"/>
        </w:trPr>
        <w:tc>
          <w:tcPr>
            <w:tcW w:w="1621" w:type="dxa"/>
            <w:shd w:val="clear" w:color="auto" w:fill="auto"/>
            <w:hideMark/>
          </w:tcPr>
          <w:p w14:paraId="149B99EE"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4"/>
                <w:szCs w:val="24"/>
                <w:lang w:val="ar-SA" w:eastAsia="zh-TW"/>
              </w:rPr>
            </w:pPr>
            <w:r w:rsidRPr="006622A6">
              <w:rPr>
                <w:rFonts w:ascii="Simplified Arabic" w:eastAsia="DengXian" w:hAnsi="Simplified Arabic"/>
                <w:bCs/>
                <w:sz w:val="24"/>
                <w:szCs w:val="24"/>
                <w:rtl/>
                <w:lang w:val="en-GB" w:eastAsia="en-GB"/>
              </w:rPr>
              <w:t>16:00-16:30</w:t>
            </w:r>
          </w:p>
        </w:tc>
        <w:tc>
          <w:tcPr>
            <w:tcW w:w="1112" w:type="dxa"/>
            <w:vMerge/>
            <w:vAlign w:val="center"/>
          </w:tcPr>
          <w:p w14:paraId="306D06C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val="restart"/>
            <w:shd w:val="clear" w:color="auto" w:fill="92D050"/>
            <w:vAlign w:val="center"/>
          </w:tcPr>
          <w:p w14:paraId="61AA709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الأول</w:t>
            </w:r>
          </w:p>
          <w:p w14:paraId="62AE185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(أ)</w:t>
            </w:r>
          </w:p>
          <w:p w14:paraId="4BE8800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تقييم الاستخدام المستدام</w:t>
            </w:r>
          </w:p>
        </w:tc>
        <w:tc>
          <w:tcPr>
            <w:tcW w:w="924" w:type="dxa"/>
            <w:vMerge/>
            <w:shd w:val="clear" w:color="auto" w:fill="92D050"/>
            <w:vAlign w:val="center"/>
          </w:tcPr>
          <w:p w14:paraId="3184256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78" w:type="dxa"/>
            <w:vMerge/>
            <w:shd w:val="clear" w:color="auto" w:fill="E2EFD9"/>
            <w:vAlign w:val="center"/>
          </w:tcPr>
          <w:p w14:paraId="359C5F6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2" w:type="dxa"/>
            <w:vMerge/>
            <w:shd w:val="clear" w:color="auto" w:fill="92D050"/>
            <w:vAlign w:val="center"/>
          </w:tcPr>
          <w:p w14:paraId="4B04AA9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96" w:type="dxa"/>
            <w:vMerge/>
            <w:shd w:val="clear" w:color="auto" w:fill="E2EFD9"/>
            <w:vAlign w:val="center"/>
          </w:tcPr>
          <w:p w14:paraId="0D122BB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59" w:type="dxa"/>
            <w:vMerge/>
            <w:shd w:val="clear" w:color="auto" w:fill="92D050"/>
            <w:vAlign w:val="center"/>
          </w:tcPr>
          <w:p w14:paraId="0D23EDC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65" w:type="dxa"/>
            <w:vMerge/>
            <w:shd w:val="clear" w:color="auto" w:fill="E2EFD9"/>
            <w:vAlign w:val="center"/>
          </w:tcPr>
          <w:p w14:paraId="36661DD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91" w:type="dxa"/>
            <w:gridSpan w:val="2"/>
            <w:vMerge/>
            <w:shd w:val="clear" w:color="auto" w:fill="FFC000"/>
            <w:vAlign w:val="center"/>
          </w:tcPr>
          <w:p w14:paraId="0693E1E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2" w:type="dxa"/>
            <w:gridSpan w:val="2"/>
            <w:vMerge/>
            <w:shd w:val="clear" w:color="auto" w:fill="BDD6EE"/>
            <w:vAlign w:val="center"/>
          </w:tcPr>
          <w:p w14:paraId="724E2D1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FC000"/>
            <w:vAlign w:val="center"/>
          </w:tcPr>
          <w:p w14:paraId="3C25955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3E314068" w14:textId="77777777" w:rsidTr="002A254F">
        <w:trPr>
          <w:trHeight w:val="57"/>
          <w:jc w:val="right"/>
        </w:trPr>
        <w:tc>
          <w:tcPr>
            <w:tcW w:w="1621" w:type="dxa"/>
            <w:shd w:val="clear" w:color="auto" w:fill="auto"/>
            <w:hideMark/>
          </w:tcPr>
          <w:p w14:paraId="6E69DEB4"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4"/>
                <w:szCs w:val="24"/>
                <w:lang w:val="ar-SA" w:eastAsia="zh-TW"/>
              </w:rPr>
            </w:pPr>
            <w:r w:rsidRPr="006622A6">
              <w:rPr>
                <w:rFonts w:ascii="Simplified Arabic" w:eastAsia="DengXian" w:hAnsi="Simplified Arabic"/>
                <w:bCs/>
                <w:sz w:val="24"/>
                <w:szCs w:val="24"/>
                <w:rtl/>
                <w:lang w:val="en-GB" w:eastAsia="en-GB"/>
              </w:rPr>
              <w:t>16:30-17:00</w:t>
            </w:r>
          </w:p>
        </w:tc>
        <w:tc>
          <w:tcPr>
            <w:tcW w:w="1112" w:type="dxa"/>
            <w:vMerge/>
            <w:shd w:val="clear" w:color="auto" w:fill="D9D9D9"/>
            <w:vAlign w:val="center"/>
          </w:tcPr>
          <w:p w14:paraId="6E919F7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92D050"/>
            <w:vAlign w:val="center"/>
          </w:tcPr>
          <w:p w14:paraId="639E9C3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4" w:type="dxa"/>
            <w:vMerge/>
            <w:shd w:val="clear" w:color="auto" w:fill="92D050"/>
            <w:vAlign w:val="center"/>
          </w:tcPr>
          <w:p w14:paraId="56DC1F6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78" w:type="dxa"/>
            <w:vMerge/>
            <w:shd w:val="clear" w:color="auto" w:fill="E2EFD9"/>
            <w:vAlign w:val="center"/>
          </w:tcPr>
          <w:p w14:paraId="55ACC2E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2" w:type="dxa"/>
            <w:vMerge/>
            <w:shd w:val="clear" w:color="auto" w:fill="92D050"/>
            <w:vAlign w:val="center"/>
          </w:tcPr>
          <w:p w14:paraId="5FBECD2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96" w:type="dxa"/>
            <w:vMerge/>
            <w:shd w:val="clear" w:color="auto" w:fill="E2EFD9"/>
            <w:vAlign w:val="center"/>
          </w:tcPr>
          <w:p w14:paraId="35D0F67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59" w:type="dxa"/>
            <w:vMerge/>
            <w:shd w:val="clear" w:color="auto" w:fill="92D050"/>
            <w:vAlign w:val="center"/>
          </w:tcPr>
          <w:p w14:paraId="2C8CB80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65" w:type="dxa"/>
            <w:vMerge/>
            <w:shd w:val="clear" w:color="auto" w:fill="E2EFD9"/>
            <w:vAlign w:val="center"/>
          </w:tcPr>
          <w:p w14:paraId="2D7DD61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91" w:type="dxa"/>
            <w:gridSpan w:val="2"/>
            <w:vMerge w:val="restart"/>
            <w:shd w:val="clear" w:color="auto" w:fill="92D050"/>
            <w:vAlign w:val="center"/>
          </w:tcPr>
          <w:p w14:paraId="4F8B048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الأول</w:t>
            </w:r>
          </w:p>
          <w:p w14:paraId="23387BA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(ب)</w:t>
            </w:r>
          </w:p>
          <w:p w14:paraId="48ED087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تقدير القيم</w:t>
            </w:r>
          </w:p>
        </w:tc>
        <w:tc>
          <w:tcPr>
            <w:tcW w:w="1722" w:type="dxa"/>
            <w:gridSpan w:val="2"/>
            <w:vMerge/>
            <w:shd w:val="clear" w:color="auto" w:fill="BDD6EE"/>
            <w:vAlign w:val="center"/>
          </w:tcPr>
          <w:p w14:paraId="4869AF2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FC000"/>
            <w:vAlign w:val="center"/>
          </w:tcPr>
          <w:p w14:paraId="1971CF7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57F88CF4" w14:textId="77777777" w:rsidTr="002A254F">
        <w:trPr>
          <w:trHeight w:val="57"/>
          <w:jc w:val="right"/>
        </w:trPr>
        <w:tc>
          <w:tcPr>
            <w:tcW w:w="1621" w:type="dxa"/>
            <w:shd w:val="clear" w:color="auto" w:fill="auto"/>
            <w:hideMark/>
          </w:tcPr>
          <w:p w14:paraId="02809B65"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4"/>
                <w:szCs w:val="24"/>
                <w:lang w:val="ar-SA" w:eastAsia="zh-TW"/>
              </w:rPr>
            </w:pPr>
            <w:r w:rsidRPr="006622A6">
              <w:rPr>
                <w:rFonts w:ascii="Simplified Arabic" w:eastAsia="DengXian" w:hAnsi="Simplified Arabic"/>
                <w:bCs/>
                <w:sz w:val="24"/>
                <w:szCs w:val="24"/>
                <w:rtl/>
                <w:lang w:val="en-GB" w:eastAsia="en-GB"/>
              </w:rPr>
              <w:t>17:00-17:30</w:t>
            </w:r>
          </w:p>
        </w:tc>
        <w:tc>
          <w:tcPr>
            <w:tcW w:w="1112" w:type="dxa"/>
            <w:vMerge/>
            <w:shd w:val="clear" w:color="auto" w:fill="FBE4D5"/>
            <w:vAlign w:val="center"/>
          </w:tcPr>
          <w:p w14:paraId="1AD61B5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198" w:type="dxa"/>
            <w:vMerge/>
            <w:shd w:val="clear" w:color="auto" w:fill="92D050"/>
            <w:vAlign w:val="center"/>
          </w:tcPr>
          <w:p w14:paraId="22E4253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4" w:type="dxa"/>
            <w:vMerge/>
            <w:shd w:val="clear" w:color="auto" w:fill="92D050"/>
            <w:vAlign w:val="center"/>
          </w:tcPr>
          <w:p w14:paraId="257561F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78" w:type="dxa"/>
            <w:vMerge/>
            <w:shd w:val="clear" w:color="auto" w:fill="E2EFD9"/>
            <w:vAlign w:val="center"/>
          </w:tcPr>
          <w:p w14:paraId="233BFB2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2" w:type="dxa"/>
            <w:vMerge/>
            <w:shd w:val="clear" w:color="auto" w:fill="92D050"/>
            <w:vAlign w:val="center"/>
          </w:tcPr>
          <w:p w14:paraId="4F1FBAE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96" w:type="dxa"/>
            <w:vMerge/>
            <w:shd w:val="clear" w:color="auto" w:fill="E2EFD9"/>
            <w:vAlign w:val="center"/>
          </w:tcPr>
          <w:p w14:paraId="0F51E35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59" w:type="dxa"/>
            <w:vMerge/>
            <w:shd w:val="clear" w:color="auto" w:fill="92D050"/>
            <w:vAlign w:val="center"/>
          </w:tcPr>
          <w:p w14:paraId="538A8B7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65" w:type="dxa"/>
            <w:vMerge/>
            <w:shd w:val="clear" w:color="auto" w:fill="E2EFD9"/>
            <w:vAlign w:val="center"/>
          </w:tcPr>
          <w:p w14:paraId="05163E4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91" w:type="dxa"/>
            <w:gridSpan w:val="2"/>
            <w:vMerge/>
            <w:shd w:val="clear" w:color="auto" w:fill="92D050"/>
            <w:vAlign w:val="center"/>
          </w:tcPr>
          <w:p w14:paraId="4160445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2" w:type="dxa"/>
            <w:gridSpan w:val="2"/>
            <w:vMerge/>
            <w:shd w:val="clear" w:color="auto" w:fill="BDD6EE"/>
            <w:vAlign w:val="center"/>
          </w:tcPr>
          <w:p w14:paraId="252BBFC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FC000"/>
            <w:vAlign w:val="center"/>
          </w:tcPr>
          <w:p w14:paraId="1A69629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2E15DB70" w14:textId="77777777" w:rsidTr="002A254F">
        <w:trPr>
          <w:trHeight w:val="57"/>
          <w:jc w:val="right"/>
        </w:trPr>
        <w:tc>
          <w:tcPr>
            <w:tcW w:w="1621" w:type="dxa"/>
            <w:shd w:val="clear" w:color="auto" w:fill="auto"/>
            <w:hideMark/>
          </w:tcPr>
          <w:p w14:paraId="754452C4"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4"/>
                <w:szCs w:val="24"/>
                <w:lang w:val="ar-SA" w:eastAsia="zh-TW"/>
              </w:rPr>
            </w:pPr>
            <w:r w:rsidRPr="006622A6">
              <w:rPr>
                <w:rFonts w:ascii="Simplified Arabic" w:eastAsia="DengXian" w:hAnsi="Simplified Arabic"/>
                <w:bCs/>
                <w:sz w:val="24"/>
                <w:szCs w:val="24"/>
                <w:rtl/>
                <w:lang w:val="en-GB" w:eastAsia="en-GB"/>
              </w:rPr>
              <w:t>17:30-18:00</w:t>
            </w:r>
          </w:p>
        </w:tc>
        <w:tc>
          <w:tcPr>
            <w:tcW w:w="1112" w:type="dxa"/>
            <w:vMerge w:val="restart"/>
            <w:shd w:val="clear" w:color="auto" w:fill="D9D9D9"/>
            <w:vAlign w:val="center"/>
          </w:tcPr>
          <w:p w14:paraId="5928192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92D050"/>
            <w:vAlign w:val="center"/>
          </w:tcPr>
          <w:p w14:paraId="725988A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4" w:type="dxa"/>
            <w:vMerge/>
            <w:shd w:val="clear" w:color="auto" w:fill="92D050"/>
            <w:vAlign w:val="center"/>
          </w:tcPr>
          <w:p w14:paraId="6FDCD4F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78" w:type="dxa"/>
            <w:vMerge/>
            <w:shd w:val="clear" w:color="auto" w:fill="E2EFD9"/>
            <w:vAlign w:val="center"/>
          </w:tcPr>
          <w:p w14:paraId="05E4229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922" w:type="dxa"/>
            <w:vMerge/>
            <w:shd w:val="clear" w:color="auto" w:fill="92D050"/>
            <w:vAlign w:val="center"/>
          </w:tcPr>
          <w:p w14:paraId="1C0EC5C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796" w:type="dxa"/>
            <w:vMerge/>
            <w:shd w:val="clear" w:color="auto" w:fill="E2EFD9"/>
            <w:vAlign w:val="center"/>
          </w:tcPr>
          <w:p w14:paraId="7DC555F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59" w:type="dxa"/>
            <w:vMerge/>
            <w:shd w:val="clear" w:color="auto" w:fill="92D050"/>
            <w:vAlign w:val="center"/>
          </w:tcPr>
          <w:p w14:paraId="168041F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865" w:type="dxa"/>
            <w:vMerge/>
            <w:shd w:val="clear" w:color="auto" w:fill="E2EFD9"/>
            <w:vAlign w:val="center"/>
          </w:tcPr>
          <w:p w14:paraId="517095F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91" w:type="dxa"/>
            <w:gridSpan w:val="2"/>
            <w:vMerge/>
            <w:shd w:val="clear" w:color="auto" w:fill="92D050"/>
            <w:vAlign w:val="center"/>
          </w:tcPr>
          <w:p w14:paraId="67355B9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2" w:type="dxa"/>
            <w:gridSpan w:val="2"/>
            <w:vMerge/>
            <w:shd w:val="clear" w:color="auto" w:fill="BDD6EE"/>
            <w:vAlign w:val="center"/>
          </w:tcPr>
          <w:p w14:paraId="0507F20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FC000"/>
            <w:vAlign w:val="center"/>
          </w:tcPr>
          <w:p w14:paraId="1CDB8F5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4950BB05" w14:textId="77777777" w:rsidTr="002A254F">
        <w:trPr>
          <w:trHeight w:val="57"/>
          <w:jc w:val="right"/>
        </w:trPr>
        <w:tc>
          <w:tcPr>
            <w:tcW w:w="1621" w:type="dxa"/>
            <w:shd w:val="clear" w:color="auto" w:fill="auto"/>
            <w:hideMark/>
          </w:tcPr>
          <w:p w14:paraId="17901655"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4"/>
                <w:szCs w:val="24"/>
                <w:lang w:val="ar-SA" w:eastAsia="zh-TW"/>
              </w:rPr>
            </w:pPr>
            <w:r w:rsidRPr="006622A6">
              <w:rPr>
                <w:rFonts w:ascii="Simplified Arabic" w:eastAsia="DengXian" w:hAnsi="Simplified Arabic"/>
                <w:bCs/>
                <w:sz w:val="24"/>
                <w:szCs w:val="24"/>
                <w:rtl/>
                <w:lang w:val="en-GB" w:eastAsia="en-GB"/>
              </w:rPr>
              <w:t>18:00-18:30</w:t>
            </w:r>
          </w:p>
        </w:tc>
        <w:tc>
          <w:tcPr>
            <w:tcW w:w="1112" w:type="dxa"/>
            <w:vMerge/>
            <w:shd w:val="clear" w:color="auto" w:fill="D9D9D9"/>
            <w:vAlign w:val="center"/>
          </w:tcPr>
          <w:p w14:paraId="0DB568A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198" w:type="dxa"/>
            <w:vMerge w:val="restart"/>
            <w:shd w:val="clear" w:color="auto" w:fill="7030A0"/>
            <w:vAlign w:val="center"/>
          </w:tcPr>
          <w:p w14:paraId="037CF49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4"/>
                <w:szCs w:val="24"/>
                <w:lang w:val="ar-SA" w:eastAsia="zh-TW"/>
              </w:rPr>
            </w:pPr>
            <w:r w:rsidRPr="006622A6">
              <w:rPr>
                <w:rFonts w:ascii="Simplified Arabic" w:eastAsia="DengXian" w:hAnsi="Simplified Arabic"/>
                <w:b/>
                <w:bCs/>
                <w:sz w:val="24"/>
                <w:szCs w:val="24"/>
                <w:rtl/>
                <w:lang w:val="en-GB" w:eastAsia="en-GB"/>
              </w:rPr>
              <w:t>حفل الافتتاح</w:t>
            </w:r>
          </w:p>
        </w:tc>
        <w:tc>
          <w:tcPr>
            <w:tcW w:w="1802" w:type="dxa"/>
            <w:gridSpan w:val="2"/>
            <w:vMerge w:val="restart"/>
            <w:shd w:val="clear" w:color="auto" w:fill="D9D9D9"/>
            <w:vAlign w:val="center"/>
          </w:tcPr>
          <w:p w14:paraId="6BBEF1A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18" w:type="dxa"/>
            <w:gridSpan w:val="2"/>
            <w:vMerge w:val="restart"/>
            <w:shd w:val="clear" w:color="auto" w:fill="D9D9D9"/>
            <w:vAlign w:val="center"/>
          </w:tcPr>
          <w:p w14:paraId="1748ABF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4" w:type="dxa"/>
            <w:gridSpan w:val="2"/>
            <w:vMerge w:val="restart"/>
            <w:shd w:val="clear" w:color="auto" w:fill="D9D9D9"/>
            <w:vAlign w:val="center"/>
          </w:tcPr>
          <w:p w14:paraId="59FA13F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91" w:type="dxa"/>
            <w:gridSpan w:val="2"/>
            <w:vMerge w:val="restart"/>
            <w:shd w:val="clear" w:color="auto" w:fill="D9D9D9"/>
            <w:vAlign w:val="center"/>
          </w:tcPr>
          <w:p w14:paraId="69DC165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2" w:type="dxa"/>
            <w:gridSpan w:val="2"/>
            <w:vMerge w:val="restart"/>
            <w:shd w:val="clear" w:color="auto" w:fill="D9D9D9"/>
            <w:vAlign w:val="center"/>
          </w:tcPr>
          <w:p w14:paraId="3B52B365"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val="restart"/>
            <w:shd w:val="clear" w:color="auto" w:fill="D9D9D9"/>
            <w:vAlign w:val="center"/>
          </w:tcPr>
          <w:p w14:paraId="6EB8F9B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5C93C7CF" w14:textId="77777777" w:rsidTr="002A254F">
        <w:trPr>
          <w:trHeight w:val="57"/>
          <w:jc w:val="right"/>
        </w:trPr>
        <w:tc>
          <w:tcPr>
            <w:tcW w:w="1621" w:type="dxa"/>
            <w:shd w:val="clear" w:color="auto" w:fill="auto"/>
            <w:hideMark/>
          </w:tcPr>
          <w:p w14:paraId="39238B0E"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18:30-19:00</w:t>
            </w:r>
          </w:p>
        </w:tc>
        <w:tc>
          <w:tcPr>
            <w:tcW w:w="1112" w:type="dxa"/>
            <w:vMerge/>
            <w:shd w:val="clear" w:color="auto" w:fill="D9D9D9"/>
            <w:vAlign w:val="center"/>
          </w:tcPr>
          <w:p w14:paraId="239A629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7030A0"/>
            <w:vAlign w:val="center"/>
          </w:tcPr>
          <w:p w14:paraId="74C41D4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802" w:type="dxa"/>
            <w:gridSpan w:val="2"/>
            <w:vMerge/>
            <w:shd w:val="clear" w:color="auto" w:fill="F2F2F2"/>
            <w:vAlign w:val="center"/>
          </w:tcPr>
          <w:p w14:paraId="22A42D5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18" w:type="dxa"/>
            <w:gridSpan w:val="2"/>
            <w:vMerge/>
            <w:shd w:val="clear" w:color="auto" w:fill="D9D9D9"/>
            <w:vAlign w:val="center"/>
          </w:tcPr>
          <w:p w14:paraId="0F6D63A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4" w:type="dxa"/>
            <w:gridSpan w:val="2"/>
            <w:vMerge/>
            <w:shd w:val="clear" w:color="auto" w:fill="F2F2F2"/>
            <w:vAlign w:val="center"/>
          </w:tcPr>
          <w:p w14:paraId="7295358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91" w:type="dxa"/>
            <w:gridSpan w:val="2"/>
            <w:vMerge/>
            <w:shd w:val="clear" w:color="auto" w:fill="F2F2F2"/>
            <w:vAlign w:val="center"/>
          </w:tcPr>
          <w:p w14:paraId="6133E59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2" w:type="dxa"/>
            <w:gridSpan w:val="2"/>
            <w:vMerge/>
            <w:shd w:val="clear" w:color="auto" w:fill="F2F2F2"/>
            <w:vAlign w:val="center"/>
          </w:tcPr>
          <w:p w14:paraId="1EFBD8C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2F2F2"/>
            <w:vAlign w:val="center"/>
          </w:tcPr>
          <w:p w14:paraId="3EB90F7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51FCBC02" w14:textId="77777777" w:rsidTr="002A254F">
        <w:trPr>
          <w:trHeight w:val="57"/>
          <w:jc w:val="right"/>
        </w:trPr>
        <w:tc>
          <w:tcPr>
            <w:tcW w:w="1621" w:type="dxa"/>
            <w:shd w:val="clear" w:color="auto" w:fill="auto"/>
            <w:hideMark/>
          </w:tcPr>
          <w:p w14:paraId="2C654025"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19:00-19:30</w:t>
            </w:r>
          </w:p>
        </w:tc>
        <w:tc>
          <w:tcPr>
            <w:tcW w:w="1112" w:type="dxa"/>
            <w:vMerge/>
            <w:shd w:val="clear" w:color="auto" w:fill="D9D9D9"/>
            <w:vAlign w:val="center"/>
          </w:tcPr>
          <w:p w14:paraId="435A8D2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98" w:type="dxa"/>
            <w:vMerge/>
            <w:shd w:val="clear" w:color="auto" w:fill="7030A0"/>
            <w:vAlign w:val="center"/>
          </w:tcPr>
          <w:p w14:paraId="03E5F67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802" w:type="dxa"/>
            <w:gridSpan w:val="2"/>
            <w:vMerge/>
            <w:shd w:val="clear" w:color="auto" w:fill="F2F2F2"/>
            <w:vAlign w:val="center"/>
          </w:tcPr>
          <w:p w14:paraId="282D499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18" w:type="dxa"/>
            <w:gridSpan w:val="2"/>
            <w:vMerge/>
            <w:shd w:val="clear" w:color="auto" w:fill="D9D9D9"/>
            <w:vAlign w:val="center"/>
          </w:tcPr>
          <w:p w14:paraId="6C6DD4B7"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4" w:type="dxa"/>
            <w:gridSpan w:val="2"/>
            <w:vMerge/>
            <w:shd w:val="clear" w:color="auto" w:fill="F2F2F2"/>
            <w:vAlign w:val="center"/>
          </w:tcPr>
          <w:p w14:paraId="4C8651A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91" w:type="dxa"/>
            <w:gridSpan w:val="2"/>
            <w:vMerge/>
            <w:shd w:val="clear" w:color="auto" w:fill="F2F2F2"/>
            <w:vAlign w:val="center"/>
          </w:tcPr>
          <w:p w14:paraId="57F7B0D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722" w:type="dxa"/>
            <w:gridSpan w:val="2"/>
            <w:vMerge/>
            <w:shd w:val="clear" w:color="auto" w:fill="F2F2F2"/>
            <w:vAlign w:val="center"/>
          </w:tcPr>
          <w:p w14:paraId="5448DA6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F2F2F2"/>
            <w:vAlign w:val="center"/>
          </w:tcPr>
          <w:p w14:paraId="09EFDCF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r>
      <w:tr w:rsidR="00207D83" w:rsidRPr="006622A6" w14:paraId="0E5DF8B7" w14:textId="77777777" w:rsidTr="002A254F">
        <w:trPr>
          <w:trHeight w:val="57"/>
          <w:jc w:val="right"/>
        </w:trPr>
        <w:tc>
          <w:tcPr>
            <w:tcW w:w="1621" w:type="dxa"/>
            <w:shd w:val="clear" w:color="auto" w:fill="auto"/>
            <w:hideMark/>
          </w:tcPr>
          <w:p w14:paraId="67C56F1E"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19:30-20:00</w:t>
            </w:r>
          </w:p>
        </w:tc>
        <w:tc>
          <w:tcPr>
            <w:tcW w:w="1112" w:type="dxa"/>
            <w:vMerge/>
            <w:shd w:val="clear" w:color="auto" w:fill="D9D9D9"/>
            <w:vAlign w:val="center"/>
          </w:tcPr>
          <w:p w14:paraId="1C44BC4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198" w:type="dxa"/>
            <w:vMerge/>
            <w:shd w:val="clear" w:color="auto" w:fill="7030A0"/>
            <w:vAlign w:val="center"/>
          </w:tcPr>
          <w:p w14:paraId="13F886C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Cs/>
                <w:sz w:val="24"/>
                <w:szCs w:val="24"/>
                <w:lang w:val="en-GB" w:eastAsia="en-GB"/>
              </w:rPr>
            </w:pPr>
          </w:p>
        </w:tc>
        <w:tc>
          <w:tcPr>
            <w:tcW w:w="1802" w:type="dxa"/>
            <w:gridSpan w:val="2"/>
            <w:vMerge w:val="restart"/>
            <w:shd w:val="clear" w:color="auto" w:fill="D9D9D9"/>
            <w:vAlign w:val="center"/>
          </w:tcPr>
          <w:p w14:paraId="4056571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(البنود المعلقة)</w:t>
            </w:r>
          </w:p>
        </w:tc>
        <w:tc>
          <w:tcPr>
            <w:tcW w:w="1718" w:type="dxa"/>
            <w:gridSpan w:val="2"/>
            <w:vMerge w:val="restart"/>
            <w:shd w:val="clear" w:color="auto" w:fill="D9D9D9"/>
            <w:vAlign w:val="center"/>
          </w:tcPr>
          <w:p w14:paraId="4B587B1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(البنود المعلقة)</w:t>
            </w:r>
          </w:p>
        </w:tc>
        <w:tc>
          <w:tcPr>
            <w:tcW w:w="1724" w:type="dxa"/>
            <w:gridSpan w:val="2"/>
            <w:vMerge w:val="restart"/>
            <w:shd w:val="clear" w:color="auto" w:fill="92D050"/>
            <w:vAlign w:val="center"/>
          </w:tcPr>
          <w:p w14:paraId="1C777B8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4"/>
                <w:szCs w:val="24"/>
                <w:lang w:val="ar-SA" w:eastAsia="zh-TW"/>
              </w:rPr>
            </w:pPr>
            <w:r w:rsidRPr="006622A6">
              <w:rPr>
                <w:rFonts w:ascii="Simplified Arabic" w:eastAsia="DengXian" w:hAnsi="Simplified Arabic"/>
                <w:b/>
                <w:bCs/>
                <w:sz w:val="24"/>
                <w:szCs w:val="24"/>
                <w:rtl/>
                <w:lang w:val="en-GB" w:eastAsia="en-GB"/>
              </w:rPr>
              <w:t>الفريق العامل الأول</w:t>
            </w:r>
          </w:p>
          <w:p w14:paraId="2ECB814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البند 7 (ب)</w:t>
            </w:r>
          </w:p>
          <w:p w14:paraId="502C3FD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تقدير القيم</w:t>
            </w:r>
          </w:p>
        </w:tc>
        <w:tc>
          <w:tcPr>
            <w:tcW w:w="1791" w:type="dxa"/>
            <w:gridSpan w:val="2"/>
            <w:vMerge w:val="restart"/>
            <w:shd w:val="clear" w:color="auto" w:fill="D9D9D9"/>
            <w:vAlign w:val="center"/>
          </w:tcPr>
          <w:p w14:paraId="4C99DEE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4"/>
                <w:szCs w:val="24"/>
                <w:lang w:val="ar-SA" w:eastAsia="zh-TW"/>
              </w:rPr>
            </w:pPr>
            <w:r w:rsidRPr="006622A6">
              <w:rPr>
                <w:rFonts w:ascii="Simplified Arabic" w:eastAsia="DengXian" w:hAnsi="Simplified Arabic"/>
                <w:bCs/>
                <w:sz w:val="24"/>
                <w:szCs w:val="24"/>
                <w:rtl/>
                <w:lang w:val="en-GB" w:eastAsia="en-GB"/>
              </w:rPr>
              <w:t>(البنود المعلقة)</w:t>
            </w:r>
          </w:p>
        </w:tc>
        <w:tc>
          <w:tcPr>
            <w:tcW w:w="1722" w:type="dxa"/>
            <w:gridSpan w:val="2"/>
            <w:vMerge w:val="restart"/>
            <w:shd w:val="clear" w:color="auto" w:fill="D9D9D9"/>
            <w:vAlign w:val="center"/>
          </w:tcPr>
          <w:p w14:paraId="46099F9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4"/>
                <w:szCs w:val="24"/>
                <w:lang w:val="ar-SA" w:eastAsia="zh-TW"/>
              </w:rPr>
            </w:pPr>
            <w:r w:rsidRPr="006622A6">
              <w:rPr>
                <w:rFonts w:ascii="Simplified Arabic" w:eastAsia="DengXian" w:hAnsi="Simplified Arabic"/>
                <w:sz w:val="24"/>
                <w:szCs w:val="24"/>
                <w:rtl/>
                <w:lang w:val="en-GB" w:eastAsia="en-GB"/>
              </w:rPr>
              <w:t>(إعداد الوثائق)</w:t>
            </w:r>
          </w:p>
        </w:tc>
        <w:tc>
          <w:tcPr>
            <w:tcW w:w="1112" w:type="dxa"/>
            <w:vMerge w:val="restart"/>
            <w:shd w:val="clear" w:color="auto" w:fill="D9D9D9"/>
            <w:vAlign w:val="center"/>
          </w:tcPr>
          <w:p w14:paraId="7A3CED0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r>
      <w:tr w:rsidR="00207D83" w:rsidRPr="006622A6" w14:paraId="3FEF2154" w14:textId="77777777" w:rsidTr="002A254F">
        <w:trPr>
          <w:trHeight w:val="57"/>
          <w:jc w:val="right"/>
        </w:trPr>
        <w:tc>
          <w:tcPr>
            <w:tcW w:w="1621" w:type="dxa"/>
            <w:shd w:val="clear" w:color="auto" w:fill="auto"/>
          </w:tcPr>
          <w:p w14:paraId="461B4FEF"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20:00-20:30</w:t>
            </w:r>
          </w:p>
        </w:tc>
        <w:tc>
          <w:tcPr>
            <w:tcW w:w="1112" w:type="dxa"/>
            <w:vMerge/>
            <w:shd w:val="clear" w:color="auto" w:fill="D9D9D9"/>
            <w:vAlign w:val="center"/>
          </w:tcPr>
          <w:p w14:paraId="20D65A4B"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198" w:type="dxa"/>
            <w:vMerge/>
            <w:shd w:val="clear" w:color="auto" w:fill="7030A0"/>
            <w:vAlign w:val="center"/>
          </w:tcPr>
          <w:p w14:paraId="5A52BA3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802" w:type="dxa"/>
            <w:gridSpan w:val="2"/>
            <w:vMerge/>
            <w:shd w:val="clear" w:color="auto" w:fill="D9D9D9"/>
            <w:vAlign w:val="center"/>
          </w:tcPr>
          <w:p w14:paraId="32BFFC4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718" w:type="dxa"/>
            <w:gridSpan w:val="2"/>
            <w:vMerge/>
            <w:shd w:val="clear" w:color="auto" w:fill="D9D9D9"/>
            <w:vAlign w:val="center"/>
          </w:tcPr>
          <w:p w14:paraId="0A3DC6C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724" w:type="dxa"/>
            <w:gridSpan w:val="2"/>
            <w:vMerge/>
            <w:shd w:val="clear" w:color="auto" w:fill="92D050"/>
            <w:vAlign w:val="center"/>
          </w:tcPr>
          <w:p w14:paraId="7F0050E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791" w:type="dxa"/>
            <w:gridSpan w:val="2"/>
            <w:vMerge/>
            <w:shd w:val="clear" w:color="auto" w:fill="D9D9D9"/>
            <w:vAlign w:val="center"/>
          </w:tcPr>
          <w:p w14:paraId="4A2BC09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722" w:type="dxa"/>
            <w:gridSpan w:val="2"/>
            <w:vMerge/>
            <w:shd w:val="clear" w:color="auto" w:fill="E2EFD9"/>
            <w:vAlign w:val="center"/>
          </w:tcPr>
          <w:p w14:paraId="0B8886F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D9D9D9"/>
            <w:vAlign w:val="center"/>
          </w:tcPr>
          <w:p w14:paraId="0FAECCA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r>
      <w:tr w:rsidR="00207D83" w:rsidRPr="006622A6" w14:paraId="42FCDE07" w14:textId="77777777" w:rsidTr="002A254F">
        <w:trPr>
          <w:trHeight w:val="57"/>
          <w:jc w:val="right"/>
        </w:trPr>
        <w:tc>
          <w:tcPr>
            <w:tcW w:w="1621" w:type="dxa"/>
            <w:shd w:val="clear" w:color="auto" w:fill="auto"/>
          </w:tcPr>
          <w:p w14:paraId="53DE5F7E"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20:30-21:00</w:t>
            </w:r>
          </w:p>
        </w:tc>
        <w:tc>
          <w:tcPr>
            <w:tcW w:w="1112" w:type="dxa"/>
            <w:vMerge/>
            <w:shd w:val="clear" w:color="auto" w:fill="D9D9D9"/>
            <w:vAlign w:val="center"/>
          </w:tcPr>
          <w:p w14:paraId="150245A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198" w:type="dxa"/>
            <w:vMerge/>
            <w:shd w:val="clear" w:color="auto" w:fill="7030A0"/>
            <w:vAlign w:val="center"/>
          </w:tcPr>
          <w:p w14:paraId="1337128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802" w:type="dxa"/>
            <w:gridSpan w:val="2"/>
            <w:vMerge/>
            <w:shd w:val="clear" w:color="auto" w:fill="D9D9D9"/>
            <w:vAlign w:val="center"/>
          </w:tcPr>
          <w:p w14:paraId="42CF80D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718" w:type="dxa"/>
            <w:gridSpan w:val="2"/>
            <w:vMerge/>
            <w:shd w:val="clear" w:color="auto" w:fill="D9D9D9"/>
            <w:vAlign w:val="center"/>
          </w:tcPr>
          <w:p w14:paraId="2D8F8FBA"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724" w:type="dxa"/>
            <w:gridSpan w:val="2"/>
            <w:vMerge/>
            <w:shd w:val="clear" w:color="auto" w:fill="92D050"/>
            <w:vAlign w:val="center"/>
          </w:tcPr>
          <w:p w14:paraId="7789AC8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791" w:type="dxa"/>
            <w:gridSpan w:val="2"/>
            <w:vMerge/>
            <w:shd w:val="clear" w:color="auto" w:fill="D9D9D9"/>
            <w:vAlign w:val="center"/>
          </w:tcPr>
          <w:p w14:paraId="77ADC98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722" w:type="dxa"/>
            <w:gridSpan w:val="2"/>
            <w:vMerge/>
            <w:shd w:val="clear" w:color="auto" w:fill="E2EFD9"/>
            <w:vAlign w:val="center"/>
          </w:tcPr>
          <w:p w14:paraId="611A441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D9D9D9"/>
            <w:vAlign w:val="center"/>
          </w:tcPr>
          <w:p w14:paraId="47B3422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r>
      <w:tr w:rsidR="00207D83" w:rsidRPr="006622A6" w14:paraId="38D997CD" w14:textId="77777777" w:rsidTr="002A254F">
        <w:trPr>
          <w:trHeight w:val="57"/>
          <w:jc w:val="right"/>
        </w:trPr>
        <w:tc>
          <w:tcPr>
            <w:tcW w:w="1621" w:type="dxa"/>
            <w:shd w:val="clear" w:color="auto" w:fill="auto"/>
          </w:tcPr>
          <w:p w14:paraId="79DE9DE9"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21:00-21:30</w:t>
            </w:r>
          </w:p>
        </w:tc>
        <w:tc>
          <w:tcPr>
            <w:tcW w:w="1112" w:type="dxa"/>
            <w:vMerge/>
            <w:shd w:val="clear" w:color="auto" w:fill="D9D9D9"/>
            <w:vAlign w:val="center"/>
          </w:tcPr>
          <w:p w14:paraId="6C5CFF02"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198" w:type="dxa"/>
            <w:vMerge w:val="restart"/>
            <w:shd w:val="clear" w:color="auto" w:fill="D9D9D9"/>
            <w:vAlign w:val="center"/>
          </w:tcPr>
          <w:p w14:paraId="46AFEA3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802" w:type="dxa"/>
            <w:gridSpan w:val="2"/>
            <w:vMerge/>
            <w:shd w:val="clear" w:color="auto" w:fill="D9D9D9"/>
            <w:vAlign w:val="center"/>
          </w:tcPr>
          <w:p w14:paraId="65B9D90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718" w:type="dxa"/>
            <w:gridSpan w:val="2"/>
            <w:vMerge/>
            <w:shd w:val="clear" w:color="auto" w:fill="D9D9D9"/>
            <w:vAlign w:val="center"/>
          </w:tcPr>
          <w:p w14:paraId="25C814E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724" w:type="dxa"/>
            <w:gridSpan w:val="2"/>
            <w:vMerge/>
            <w:shd w:val="clear" w:color="auto" w:fill="92D050"/>
            <w:vAlign w:val="center"/>
          </w:tcPr>
          <w:p w14:paraId="07D775B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791" w:type="dxa"/>
            <w:gridSpan w:val="2"/>
            <w:vMerge/>
            <w:shd w:val="clear" w:color="auto" w:fill="D9D9D9"/>
            <w:vAlign w:val="center"/>
          </w:tcPr>
          <w:p w14:paraId="6FCC522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722" w:type="dxa"/>
            <w:gridSpan w:val="2"/>
            <w:vMerge/>
            <w:shd w:val="clear" w:color="auto" w:fill="F7CCCB"/>
            <w:vAlign w:val="center"/>
          </w:tcPr>
          <w:p w14:paraId="0C78D6D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D9D9D9"/>
            <w:vAlign w:val="center"/>
          </w:tcPr>
          <w:p w14:paraId="12D60DB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r>
      <w:tr w:rsidR="00207D83" w:rsidRPr="006622A6" w14:paraId="7AEE50AB" w14:textId="77777777" w:rsidTr="002A254F">
        <w:trPr>
          <w:trHeight w:val="57"/>
          <w:jc w:val="right"/>
        </w:trPr>
        <w:tc>
          <w:tcPr>
            <w:tcW w:w="1621" w:type="dxa"/>
            <w:shd w:val="clear" w:color="auto" w:fill="auto"/>
          </w:tcPr>
          <w:p w14:paraId="0EA15749"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21:30-22:00</w:t>
            </w:r>
          </w:p>
        </w:tc>
        <w:tc>
          <w:tcPr>
            <w:tcW w:w="1112" w:type="dxa"/>
            <w:vMerge/>
            <w:shd w:val="clear" w:color="auto" w:fill="D9D9D9"/>
            <w:vAlign w:val="center"/>
          </w:tcPr>
          <w:p w14:paraId="5E9E4DC1"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198" w:type="dxa"/>
            <w:vMerge/>
            <w:shd w:val="clear" w:color="auto" w:fill="D9D9D9"/>
            <w:vAlign w:val="center"/>
          </w:tcPr>
          <w:p w14:paraId="7A19D4D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802" w:type="dxa"/>
            <w:gridSpan w:val="2"/>
            <w:vMerge/>
            <w:shd w:val="clear" w:color="auto" w:fill="D9D9D9"/>
            <w:vAlign w:val="center"/>
          </w:tcPr>
          <w:p w14:paraId="4C06C28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718" w:type="dxa"/>
            <w:gridSpan w:val="2"/>
            <w:vMerge/>
            <w:shd w:val="clear" w:color="auto" w:fill="D9D9D9"/>
            <w:vAlign w:val="center"/>
          </w:tcPr>
          <w:p w14:paraId="3A6266A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724" w:type="dxa"/>
            <w:gridSpan w:val="2"/>
            <w:vMerge/>
            <w:shd w:val="clear" w:color="auto" w:fill="92D050"/>
            <w:vAlign w:val="center"/>
          </w:tcPr>
          <w:p w14:paraId="6C09D15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791" w:type="dxa"/>
            <w:gridSpan w:val="2"/>
            <w:vMerge/>
            <w:shd w:val="clear" w:color="auto" w:fill="D9D9D9"/>
            <w:vAlign w:val="center"/>
          </w:tcPr>
          <w:p w14:paraId="4FAFDB6E"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722" w:type="dxa"/>
            <w:gridSpan w:val="2"/>
            <w:vMerge/>
            <w:shd w:val="clear" w:color="auto" w:fill="F7CCCB"/>
            <w:vAlign w:val="center"/>
          </w:tcPr>
          <w:p w14:paraId="2881DE0F"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D9D9D9"/>
            <w:vAlign w:val="center"/>
          </w:tcPr>
          <w:p w14:paraId="1930A9C9"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r>
      <w:tr w:rsidR="00207D83" w:rsidRPr="006622A6" w14:paraId="478C3896" w14:textId="77777777" w:rsidTr="002A254F">
        <w:trPr>
          <w:trHeight w:val="57"/>
          <w:jc w:val="right"/>
        </w:trPr>
        <w:tc>
          <w:tcPr>
            <w:tcW w:w="1621" w:type="dxa"/>
            <w:shd w:val="clear" w:color="auto" w:fill="auto"/>
          </w:tcPr>
          <w:p w14:paraId="2399A95B" w14:textId="77777777" w:rsidR="00207D83" w:rsidRPr="006622A6" w:rsidRDefault="00207D83" w:rsidP="002A254F">
            <w:pPr>
              <w:tabs>
                <w:tab w:val="left" w:pos="1247"/>
                <w:tab w:val="left" w:pos="1814"/>
                <w:tab w:val="left" w:pos="2381"/>
                <w:tab w:val="left" w:pos="2948"/>
                <w:tab w:val="left" w:pos="3515"/>
                <w:tab w:val="left" w:pos="4082"/>
              </w:tabs>
              <w:spacing w:before="20" w:after="2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22:00-22:30</w:t>
            </w:r>
          </w:p>
        </w:tc>
        <w:tc>
          <w:tcPr>
            <w:tcW w:w="1112" w:type="dxa"/>
            <w:vMerge/>
            <w:shd w:val="clear" w:color="auto" w:fill="D9D9D9"/>
            <w:vAlign w:val="center"/>
          </w:tcPr>
          <w:p w14:paraId="5902DE00"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198" w:type="dxa"/>
            <w:vMerge/>
            <w:shd w:val="clear" w:color="auto" w:fill="D9D9D9"/>
            <w:vAlign w:val="center"/>
          </w:tcPr>
          <w:p w14:paraId="5E0B8CF3"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802" w:type="dxa"/>
            <w:gridSpan w:val="2"/>
            <w:vMerge/>
            <w:shd w:val="clear" w:color="auto" w:fill="D9D9D9"/>
            <w:vAlign w:val="center"/>
          </w:tcPr>
          <w:p w14:paraId="7C2B3624"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718" w:type="dxa"/>
            <w:gridSpan w:val="2"/>
            <w:vMerge/>
            <w:shd w:val="clear" w:color="auto" w:fill="D9D9D9"/>
            <w:vAlign w:val="center"/>
          </w:tcPr>
          <w:p w14:paraId="20C90A8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bCs/>
                <w:sz w:val="24"/>
                <w:szCs w:val="24"/>
                <w:lang w:val="en-GB" w:eastAsia="en-GB"/>
              </w:rPr>
            </w:pPr>
          </w:p>
        </w:tc>
        <w:tc>
          <w:tcPr>
            <w:tcW w:w="1724" w:type="dxa"/>
            <w:gridSpan w:val="2"/>
            <w:vMerge/>
            <w:shd w:val="clear" w:color="auto" w:fill="92D050"/>
            <w:vAlign w:val="center"/>
          </w:tcPr>
          <w:p w14:paraId="5BA68648"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791" w:type="dxa"/>
            <w:gridSpan w:val="2"/>
            <w:vMerge/>
            <w:shd w:val="clear" w:color="auto" w:fill="D9D9D9"/>
            <w:vAlign w:val="center"/>
          </w:tcPr>
          <w:p w14:paraId="1E7A67CD"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c>
          <w:tcPr>
            <w:tcW w:w="1722" w:type="dxa"/>
            <w:gridSpan w:val="2"/>
            <w:vMerge/>
            <w:shd w:val="clear" w:color="auto" w:fill="F7CCCB"/>
            <w:vAlign w:val="center"/>
          </w:tcPr>
          <w:p w14:paraId="58ECEFAC"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sz w:val="24"/>
                <w:szCs w:val="24"/>
                <w:lang w:val="en-GB" w:eastAsia="en-GB"/>
              </w:rPr>
            </w:pPr>
          </w:p>
        </w:tc>
        <w:tc>
          <w:tcPr>
            <w:tcW w:w="1112" w:type="dxa"/>
            <w:vMerge/>
            <w:shd w:val="clear" w:color="auto" w:fill="D9D9D9"/>
            <w:vAlign w:val="center"/>
          </w:tcPr>
          <w:p w14:paraId="14B38F46" w14:textId="77777777" w:rsidR="00207D83" w:rsidRPr="006622A6" w:rsidRDefault="00207D83" w:rsidP="002A254F">
            <w:pPr>
              <w:tabs>
                <w:tab w:val="left" w:pos="1247"/>
                <w:tab w:val="left" w:pos="1814"/>
                <w:tab w:val="left" w:pos="2381"/>
                <w:tab w:val="left" w:pos="2948"/>
                <w:tab w:val="left" w:pos="3515"/>
                <w:tab w:val="left" w:pos="4082"/>
              </w:tabs>
              <w:spacing w:before="20" w:after="20"/>
              <w:jc w:val="center"/>
              <w:rPr>
                <w:rFonts w:ascii="Simplified Arabic" w:hAnsi="Simplified Arabic"/>
                <w:b/>
                <w:sz w:val="24"/>
                <w:szCs w:val="24"/>
                <w:lang w:val="en-GB" w:eastAsia="en-GB"/>
              </w:rPr>
            </w:pPr>
          </w:p>
        </w:tc>
      </w:tr>
    </w:tbl>
    <w:p w14:paraId="6963A942" w14:textId="77777777" w:rsidR="00207D83" w:rsidRPr="006622A6" w:rsidRDefault="00207D83" w:rsidP="00207D83">
      <w:pPr>
        <w:tabs>
          <w:tab w:val="left" w:pos="1247"/>
          <w:tab w:val="left" w:pos="1814"/>
          <w:tab w:val="left" w:pos="2381"/>
          <w:tab w:val="left" w:pos="2948"/>
          <w:tab w:val="left" w:pos="3515"/>
          <w:tab w:val="left" w:pos="4082"/>
          <w:tab w:val="right" w:pos="14430"/>
        </w:tabs>
        <w:spacing w:before="200" w:after="120"/>
        <w:rPr>
          <w:rFonts w:ascii="Simplified Arabic" w:eastAsia="SimSun" w:hAnsi="Simplified Arabic"/>
          <w:b/>
          <w:bCs/>
          <w:sz w:val="24"/>
          <w:szCs w:val="24"/>
          <w:lang w:val="en-GB" w:eastAsia="en-GB"/>
        </w:rPr>
        <w:sectPr w:rsidR="00207D83" w:rsidRPr="006622A6" w:rsidSect="00332D77">
          <w:headerReference w:type="even" r:id="rId19"/>
          <w:headerReference w:type="default" r:id="rId20"/>
          <w:headerReference w:type="first" r:id="rId21"/>
          <w:footerReference w:type="first" r:id="rId22"/>
          <w:footnotePr>
            <w:numRestart w:val="eachSect"/>
          </w:footnotePr>
          <w:pgSz w:w="16840" w:h="11907" w:orient="landscape" w:code="9"/>
          <w:pgMar w:top="907" w:right="992" w:bottom="1418" w:left="1418" w:header="539" w:footer="975" w:gutter="0"/>
          <w:cols w:space="539"/>
          <w:titlePg/>
          <w:docGrid w:linePitch="360"/>
        </w:sectPr>
      </w:pPr>
    </w:p>
    <w:bookmarkEnd w:id="8"/>
    <w:p w14:paraId="2F612FDB" w14:textId="77777777" w:rsidR="00207D83" w:rsidRPr="009E1483" w:rsidRDefault="00207D83" w:rsidP="009E1483">
      <w:pPr>
        <w:tabs>
          <w:tab w:val="left" w:pos="1247"/>
          <w:tab w:val="left" w:pos="1814"/>
          <w:tab w:val="left" w:pos="2381"/>
          <w:tab w:val="left" w:pos="2948"/>
          <w:tab w:val="left" w:pos="3515"/>
          <w:tab w:val="left" w:pos="4082"/>
        </w:tabs>
        <w:spacing w:after="240" w:line="340" w:lineRule="exact"/>
        <w:jc w:val="both"/>
        <w:textDirection w:val="tbRlV"/>
        <w:rPr>
          <w:rFonts w:ascii="Simplified Arabic" w:eastAsia="SimSun" w:hAnsi="Simplified Arabic"/>
          <w:b/>
          <w:bCs/>
          <w:sz w:val="28"/>
          <w:lang w:val="ar-SA" w:eastAsia="zh-TW"/>
        </w:rPr>
      </w:pPr>
      <w:r w:rsidRPr="009E1483">
        <w:rPr>
          <w:rFonts w:ascii="Simplified Arabic" w:eastAsia="SimSun" w:hAnsi="Simplified Arabic"/>
          <w:b/>
          <w:bCs/>
          <w:sz w:val="28"/>
          <w:rtl/>
          <w:lang w:val="en-GB" w:eastAsia="en-GB"/>
        </w:rPr>
        <w:lastRenderedPageBreak/>
        <w:t>المرفق الثاني</w:t>
      </w:r>
    </w:p>
    <w:p w14:paraId="3E75A718" w14:textId="77777777" w:rsidR="00207D83" w:rsidRPr="009E1483" w:rsidRDefault="00207D83" w:rsidP="009E1483">
      <w:pPr>
        <w:tabs>
          <w:tab w:val="left" w:pos="1247"/>
          <w:tab w:val="left" w:pos="1814"/>
          <w:tab w:val="left" w:pos="2381"/>
          <w:tab w:val="left" w:pos="2948"/>
          <w:tab w:val="left" w:pos="3515"/>
          <w:tab w:val="left" w:pos="4082"/>
        </w:tabs>
        <w:spacing w:after="120" w:line="340" w:lineRule="exact"/>
        <w:ind w:left="1247"/>
        <w:jc w:val="both"/>
        <w:textDirection w:val="tbRlV"/>
        <w:rPr>
          <w:rFonts w:ascii="Simplified Arabic" w:eastAsia="SimSun" w:hAnsi="Simplified Arabic"/>
          <w:b/>
          <w:bCs/>
          <w:sz w:val="26"/>
          <w:szCs w:val="26"/>
          <w:lang w:val="ar-SA" w:eastAsia="zh-TW"/>
        </w:rPr>
      </w:pPr>
      <w:bookmarkStart w:id="9" w:name="_Hlk94694331"/>
      <w:r w:rsidRPr="009E1483">
        <w:rPr>
          <w:rFonts w:ascii="Simplified Arabic" w:eastAsia="SimSun" w:hAnsi="Simplified Arabic"/>
          <w:b/>
          <w:bCs/>
          <w:sz w:val="26"/>
          <w:szCs w:val="26"/>
          <w:rtl/>
          <w:lang w:val="en-GB" w:eastAsia="en-GB"/>
        </w:rPr>
        <w:t>قائمة وثائق العمل</w:t>
      </w:r>
    </w:p>
    <w:tbl>
      <w:tblPr>
        <w:bidiVisual/>
        <w:tblW w:w="8392" w:type="dxa"/>
        <w:jc w:val="right"/>
        <w:tblLayout w:type="fixed"/>
        <w:tblLook w:val="04A0" w:firstRow="1" w:lastRow="0" w:firstColumn="1" w:lastColumn="0" w:noHBand="0" w:noVBand="1"/>
      </w:tblPr>
      <w:tblGrid>
        <w:gridCol w:w="1512"/>
        <w:gridCol w:w="5712"/>
        <w:gridCol w:w="1168"/>
      </w:tblGrid>
      <w:tr w:rsidR="00207D83" w:rsidRPr="006622A6" w14:paraId="006A2638" w14:textId="77777777" w:rsidTr="00435561">
        <w:trPr>
          <w:trHeight w:val="57"/>
          <w:jc w:val="right"/>
        </w:trPr>
        <w:tc>
          <w:tcPr>
            <w:tcW w:w="1497" w:type="dxa"/>
            <w:tcBorders>
              <w:top w:val="single" w:sz="4" w:space="0" w:color="auto"/>
              <w:left w:val="nil"/>
              <w:bottom w:val="single" w:sz="12" w:space="0" w:color="auto"/>
              <w:right w:val="nil"/>
            </w:tcBorders>
            <w:vAlign w:val="bottom"/>
            <w:hideMark/>
          </w:tcPr>
          <w:p w14:paraId="429828F2" w14:textId="77777777" w:rsidR="00207D83" w:rsidRPr="006622A6" w:rsidRDefault="00207D83" w:rsidP="002A254F">
            <w:pPr>
              <w:tabs>
                <w:tab w:val="left" w:pos="624"/>
              </w:tabs>
              <w:spacing w:before="40" w:after="40"/>
              <w:textDirection w:val="tbRlV"/>
              <w:rPr>
                <w:rFonts w:ascii="Simplified Arabic" w:hAnsi="Simplified Arabic"/>
                <w:i/>
                <w:iCs/>
                <w:sz w:val="24"/>
                <w:szCs w:val="24"/>
                <w:lang w:val="ar-SA" w:eastAsia="zh-TW"/>
              </w:rPr>
            </w:pPr>
            <w:bookmarkStart w:id="10" w:name="_Hlk521571767"/>
            <w:bookmarkStart w:id="11" w:name="_Hlk98780374"/>
            <w:r w:rsidRPr="006622A6">
              <w:rPr>
                <w:rFonts w:ascii="Simplified Arabic" w:eastAsia="DengXian" w:hAnsi="Simplified Arabic"/>
                <w:i/>
                <w:iCs/>
                <w:sz w:val="24"/>
                <w:szCs w:val="24"/>
                <w:rtl/>
                <w:lang w:val="en-GB" w:eastAsia="en-GB"/>
              </w:rPr>
              <w:t>الرمز</w:t>
            </w:r>
          </w:p>
        </w:tc>
        <w:tc>
          <w:tcPr>
            <w:tcW w:w="5654" w:type="dxa"/>
            <w:tcBorders>
              <w:top w:val="single" w:sz="4" w:space="0" w:color="auto"/>
              <w:left w:val="nil"/>
              <w:bottom w:val="single" w:sz="12" w:space="0" w:color="auto"/>
              <w:right w:val="nil"/>
            </w:tcBorders>
            <w:vAlign w:val="bottom"/>
            <w:hideMark/>
          </w:tcPr>
          <w:p w14:paraId="6267B4F6" w14:textId="77777777" w:rsidR="00207D83" w:rsidRPr="006622A6" w:rsidRDefault="00207D83" w:rsidP="002A254F">
            <w:pPr>
              <w:tabs>
                <w:tab w:val="left" w:pos="624"/>
              </w:tabs>
              <w:spacing w:before="40" w:after="40"/>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العنوان</w:t>
            </w:r>
          </w:p>
        </w:tc>
        <w:tc>
          <w:tcPr>
            <w:tcW w:w="1156" w:type="dxa"/>
            <w:tcBorders>
              <w:top w:val="single" w:sz="4" w:space="0" w:color="auto"/>
              <w:left w:val="nil"/>
              <w:bottom w:val="single" w:sz="12" w:space="0" w:color="auto"/>
              <w:right w:val="nil"/>
            </w:tcBorders>
            <w:vAlign w:val="bottom"/>
            <w:hideMark/>
          </w:tcPr>
          <w:p w14:paraId="3F963488" w14:textId="77777777" w:rsidR="00207D83" w:rsidRPr="006622A6" w:rsidRDefault="00207D83" w:rsidP="002A254F">
            <w:pPr>
              <w:tabs>
                <w:tab w:val="left" w:pos="624"/>
              </w:tabs>
              <w:spacing w:before="40" w:after="40"/>
              <w:textDirection w:val="tbRlV"/>
              <w:rPr>
                <w:rFonts w:ascii="Simplified Arabic" w:hAnsi="Simplified Arabic"/>
                <w:i/>
                <w:iCs/>
                <w:sz w:val="24"/>
                <w:szCs w:val="24"/>
                <w:lang w:val="ar-SA" w:eastAsia="zh-TW"/>
              </w:rPr>
            </w:pPr>
            <w:r w:rsidRPr="006622A6">
              <w:rPr>
                <w:rFonts w:ascii="Simplified Arabic" w:eastAsia="DengXian" w:hAnsi="Simplified Arabic"/>
                <w:i/>
                <w:iCs/>
                <w:sz w:val="24"/>
                <w:szCs w:val="24"/>
                <w:rtl/>
                <w:lang w:val="en-GB" w:eastAsia="en-GB"/>
              </w:rPr>
              <w:t>بند جدول الأعمال</w:t>
            </w:r>
          </w:p>
        </w:tc>
      </w:tr>
      <w:tr w:rsidR="00207D83" w:rsidRPr="006622A6" w14:paraId="03118C99" w14:textId="77777777" w:rsidTr="00435561">
        <w:trPr>
          <w:trHeight w:val="57"/>
          <w:jc w:val="right"/>
        </w:trPr>
        <w:tc>
          <w:tcPr>
            <w:tcW w:w="1497" w:type="dxa"/>
            <w:tcBorders>
              <w:top w:val="single" w:sz="12" w:space="0" w:color="auto"/>
              <w:left w:val="nil"/>
              <w:bottom w:val="nil"/>
              <w:right w:val="nil"/>
            </w:tcBorders>
            <w:hideMark/>
          </w:tcPr>
          <w:p w14:paraId="0348D989"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IPBES/9/1</w:t>
            </w:r>
          </w:p>
        </w:tc>
        <w:tc>
          <w:tcPr>
            <w:tcW w:w="5654" w:type="dxa"/>
            <w:tcBorders>
              <w:top w:val="single" w:sz="12" w:space="0" w:color="auto"/>
              <w:left w:val="nil"/>
              <w:bottom w:val="nil"/>
              <w:right w:val="nil"/>
            </w:tcBorders>
            <w:hideMark/>
          </w:tcPr>
          <w:p w14:paraId="1CCE102D"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جدول الأعمال المؤقت</w:t>
            </w:r>
          </w:p>
        </w:tc>
        <w:tc>
          <w:tcPr>
            <w:tcW w:w="1156" w:type="dxa"/>
            <w:tcBorders>
              <w:top w:val="single" w:sz="12" w:space="0" w:color="auto"/>
              <w:left w:val="nil"/>
              <w:bottom w:val="nil"/>
              <w:right w:val="nil"/>
            </w:tcBorders>
            <w:hideMark/>
          </w:tcPr>
          <w:p w14:paraId="284F3E30"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2 (أ)</w:t>
            </w:r>
          </w:p>
        </w:tc>
      </w:tr>
      <w:tr w:rsidR="00207D83" w:rsidRPr="006622A6" w14:paraId="0CABEE77" w14:textId="77777777" w:rsidTr="00435561">
        <w:trPr>
          <w:trHeight w:val="57"/>
          <w:jc w:val="right"/>
        </w:trPr>
        <w:tc>
          <w:tcPr>
            <w:tcW w:w="1497" w:type="dxa"/>
            <w:hideMark/>
          </w:tcPr>
          <w:p w14:paraId="534B7A8C"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IPBES/9/1/Add.1</w:t>
            </w:r>
          </w:p>
        </w:tc>
        <w:tc>
          <w:tcPr>
            <w:tcW w:w="5654" w:type="dxa"/>
            <w:hideMark/>
          </w:tcPr>
          <w:p w14:paraId="11A92E75"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جدول الأعمال المؤقت المشروح</w:t>
            </w:r>
          </w:p>
        </w:tc>
        <w:tc>
          <w:tcPr>
            <w:tcW w:w="1156" w:type="dxa"/>
            <w:hideMark/>
          </w:tcPr>
          <w:p w14:paraId="22680C48"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2 (أ)</w:t>
            </w:r>
          </w:p>
        </w:tc>
      </w:tr>
      <w:tr w:rsidR="00207D83" w:rsidRPr="006622A6" w14:paraId="051B0AB1" w14:textId="77777777" w:rsidTr="00435561">
        <w:trPr>
          <w:trHeight w:val="57"/>
          <w:jc w:val="right"/>
        </w:trPr>
        <w:tc>
          <w:tcPr>
            <w:tcW w:w="1497" w:type="dxa"/>
            <w:hideMark/>
          </w:tcPr>
          <w:p w14:paraId="3AE80992"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IPBES/9/1/Add.2</w:t>
            </w:r>
          </w:p>
        </w:tc>
        <w:tc>
          <w:tcPr>
            <w:tcW w:w="5654" w:type="dxa"/>
            <w:hideMark/>
          </w:tcPr>
          <w:p w14:paraId="72C404AC" w14:textId="1E25C1D8"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مشاريع مقررات الدورة التاسعة للاجتماع العام للمنبر الحكومي الدولي للعلوم والسياسات في مجال التنوع البيولوجي وخدمات النظم الإيكولوجية</w:t>
            </w:r>
          </w:p>
        </w:tc>
        <w:tc>
          <w:tcPr>
            <w:tcW w:w="1156" w:type="dxa"/>
            <w:hideMark/>
          </w:tcPr>
          <w:p w14:paraId="64F42422"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13</w:t>
            </w:r>
          </w:p>
        </w:tc>
      </w:tr>
      <w:bookmarkEnd w:id="10"/>
      <w:tr w:rsidR="00207D83" w:rsidRPr="006622A6" w14:paraId="2F376DB7" w14:textId="77777777" w:rsidTr="00435561">
        <w:trPr>
          <w:trHeight w:val="57"/>
          <w:jc w:val="right"/>
        </w:trPr>
        <w:tc>
          <w:tcPr>
            <w:tcW w:w="1497" w:type="dxa"/>
          </w:tcPr>
          <w:p w14:paraId="7975CFB6"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IPBES/9/2</w:t>
            </w:r>
          </w:p>
        </w:tc>
        <w:tc>
          <w:tcPr>
            <w:tcW w:w="5654" w:type="dxa"/>
          </w:tcPr>
          <w:p w14:paraId="37AE67CA"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انتخاب أعضاء المكتب</w:t>
            </w:r>
          </w:p>
        </w:tc>
        <w:tc>
          <w:tcPr>
            <w:tcW w:w="1156" w:type="dxa"/>
          </w:tcPr>
          <w:p w14:paraId="38D06ECD"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2 (أ)</w:t>
            </w:r>
          </w:p>
        </w:tc>
      </w:tr>
      <w:tr w:rsidR="00207D83" w:rsidRPr="006622A6" w14:paraId="057DDFC3" w14:textId="77777777" w:rsidTr="00435561">
        <w:trPr>
          <w:trHeight w:val="57"/>
          <w:jc w:val="right"/>
        </w:trPr>
        <w:tc>
          <w:tcPr>
            <w:tcW w:w="1497" w:type="dxa"/>
          </w:tcPr>
          <w:p w14:paraId="7C78C4A4"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IPBES/9/3</w:t>
            </w:r>
          </w:p>
        </w:tc>
        <w:tc>
          <w:tcPr>
            <w:tcW w:w="5654" w:type="dxa"/>
          </w:tcPr>
          <w:p w14:paraId="401CCC80"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مشروع السياسة العامة والإجراءات المتبعة لقبول المراقبين</w:t>
            </w:r>
          </w:p>
        </w:tc>
        <w:tc>
          <w:tcPr>
            <w:tcW w:w="1156" w:type="dxa"/>
          </w:tcPr>
          <w:p w14:paraId="2BDE2D55"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3</w:t>
            </w:r>
          </w:p>
        </w:tc>
      </w:tr>
      <w:tr w:rsidR="00207D83" w:rsidRPr="006622A6" w14:paraId="56C4DA52" w14:textId="77777777" w:rsidTr="00435561">
        <w:trPr>
          <w:trHeight w:val="57"/>
          <w:jc w:val="right"/>
        </w:trPr>
        <w:tc>
          <w:tcPr>
            <w:tcW w:w="1497" w:type="dxa"/>
          </w:tcPr>
          <w:p w14:paraId="48FDF310"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IPBES/9/4</w:t>
            </w:r>
          </w:p>
        </w:tc>
        <w:tc>
          <w:tcPr>
            <w:tcW w:w="5654" w:type="dxa"/>
            <w:hideMark/>
          </w:tcPr>
          <w:p w14:paraId="516281A1"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تقرير الأمينة التنفيذية بشأن التقدم المحرز في تنفيذ برنامج العمل المتجدد حتى عام 2030</w:t>
            </w:r>
          </w:p>
        </w:tc>
        <w:tc>
          <w:tcPr>
            <w:tcW w:w="1156" w:type="dxa"/>
            <w:hideMark/>
          </w:tcPr>
          <w:p w14:paraId="4B13EF01"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5</w:t>
            </w:r>
          </w:p>
        </w:tc>
      </w:tr>
      <w:tr w:rsidR="00207D83" w:rsidRPr="006622A6" w14:paraId="7E2E9434" w14:textId="77777777" w:rsidTr="00435561">
        <w:trPr>
          <w:trHeight w:val="57"/>
          <w:jc w:val="right"/>
        </w:trPr>
        <w:tc>
          <w:tcPr>
            <w:tcW w:w="1497" w:type="dxa"/>
          </w:tcPr>
          <w:p w14:paraId="58F85746"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IPBES/9/5</w:t>
            </w:r>
          </w:p>
        </w:tc>
        <w:tc>
          <w:tcPr>
            <w:tcW w:w="5654" w:type="dxa"/>
          </w:tcPr>
          <w:p w14:paraId="4A391051"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الترتيبات المالية والمتعلقة بالميزانية الخاصة بالمنبر الحكومي الدولي للعلوم والسياسات في مجال التنوع البيولوجي وخدمات النظم الإيكولوجية</w:t>
            </w:r>
          </w:p>
        </w:tc>
        <w:tc>
          <w:tcPr>
            <w:tcW w:w="1156" w:type="dxa"/>
          </w:tcPr>
          <w:p w14:paraId="0A33BEE2"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6</w:t>
            </w:r>
          </w:p>
        </w:tc>
      </w:tr>
      <w:tr w:rsidR="00207D83" w:rsidRPr="006622A6" w14:paraId="43DB28D0" w14:textId="77777777" w:rsidTr="00435561">
        <w:trPr>
          <w:trHeight w:val="57"/>
          <w:jc w:val="right"/>
        </w:trPr>
        <w:tc>
          <w:tcPr>
            <w:tcW w:w="1497" w:type="dxa"/>
          </w:tcPr>
          <w:p w14:paraId="5BF88041"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IPBES/9/6</w:t>
            </w:r>
          </w:p>
        </w:tc>
        <w:tc>
          <w:tcPr>
            <w:tcW w:w="5654" w:type="dxa"/>
          </w:tcPr>
          <w:p w14:paraId="675D3712"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موجز التقييم المواضيعي للاستخدام المستدام للأنواع البرية الخاص بمقرري السياسات</w:t>
            </w:r>
          </w:p>
        </w:tc>
        <w:tc>
          <w:tcPr>
            <w:tcW w:w="1156" w:type="dxa"/>
          </w:tcPr>
          <w:p w14:paraId="7E16983C"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7 (أ)</w:t>
            </w:r>
          </w:p>
        </w:tc>
      </w:tr>
      <w:tr w:rsidR="00207D83" w:rsidRPr="006622A6" w14:paraId="6DBDA408" w14:textId="77777777" w:rsidTr="00435561">
        <w:trPr>
          <w:trHeight w:val="57"/>
          <w:jc w:val="right"/>
        </w:trPr>
        <w:tc>
          <w:tcPr>
            <w:tcW w:w="1497" w:type="dxa"/>
          </w:tcPr>
          <w:p w14:paraId="49B98682"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IPBES/9/7</w:t>
            </w:r>
          </w:p>
        </w:tc>
        <w:tc>
          <w:tcPr>
            <w:tcW w:w="5654" w:type="dxa"/>
          </w:tcPr>
          <w:p w14:paraId="6D6A05FC"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موجز التقييم المنهجي المتعلق بوضع مفاهيم متنوعة للقيم المتعددة للطبيعة وفوائدها، بما في ذلك التنوع البيولوجي ووظائف النظام الإيكولوجي وخدماته، الخاص بمقرري السياسات (تقدير القيم المتنوعة للطبيعة وتقييم الطبيعة)</w:t>
            </w:r>
          </w:p>
        </w:tc>
        <w:tc>
          <w:tcPr>
            <w:tcW w:w="1156" w:type="dxa"/>
          </w:tcPr>
          <w:p w14:paraId="17748FCF"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7 (ب)</w:t>
            </w:r>
          </w:p>
        </w:tc>
      </w:tr>
      <w:tr w:rsidR="00207D83" w:rsidRPr="006622A6" w14:paraId="684A424C" w14:textId="77777777" w:rsidTr="00435561">
        <w:trPr>
          <w:trHeight w:val="57"/>
          <w:jc w:val="right"/>
        </w:trPr>
        <w:tc>
          <w:tcPr>
            <w:tcW w:w="1497" w:type="dxa"/>
          </w:tcPr>
          <w:p w14:paraId="1F4AAAB7"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IPBES/9/8</w:t>
            </w:r>
          </w:p>
        </w:tc>
        <w:tc>
          <w:tcPr>
            <w:tcW w:w="5654" w:type="dxa"/>
          </w:tcPr>
          <w:p w14:paraId="0E83DFDD"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تقرير تحديد النطاق للتقييم المنهجي لأثر قطاع الأعمال واعتماده على التنوع البيولوجي وعلى الإسهامات التي تقدمها الطبيعة للبشر ومقترحات لتبسيط عمليات تحديد النطاق في المستقبل في إطار المنبر</w:t>
            </w:r>
          </w:p>
        </w:tc>
        <w:tc>
          <w:tcPr>
            <w:tcW w:w="1156" w:type="dxa"/>
          </w:tcPr>
          <w:p w14:paraId="742FC94B"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7 (ج)</w:t>
            </w:r>
          </w:p>
        </w:tc>
      </w:tr>
      <w:tr w:rsidR="00207D83" w:rsidRPr="006622A6" w14:paraId="6B9B750C" w14:textId="77777777" w:rsidTr="00435561">
        <w:trPr>
          <w:trHeight w:val="57"/>
          <w:jc w:val="right"/>
        </w:trPr>
        <w:tc>
          <w:tcPr>
            <w:tcW w:w="1497" w:type="dxa"/>
          </w:tcPr>
          <w:p w14:paraId="03DE47C9"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IPBES/9/9</w:t>
            </w:r>
          </w:p>
        </w:tc>
        <w:tc>
          <w:tcPr>
            <w:tcW w:w="5654" w:type="dxa"/>
          </w:tcPr>
          <w:p w14:paraId="0174AC43"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المشاركة مع الهيئة الحكومية الدولية المعنية بتغير المناخ</w:t>
            </w:r>
          </w:p>
        </w:tc>
        <w:tc>
          <w:tcPr>
            <w:tcW w:w="1156" w:type="dxa"/>
          </w:tcPr>
          <w:p w14:paraId="74012954"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7 (د)</w:t>
            </w:r>
          </w:p>
        </w:tc>
      </w:tr>
      <w:tr w:rsidR="00207D83" w:rsidRPr="006622A6" w14:paraId="384F2132" w14:textId="77777777" w:rsidTr="00435561">
        <w:trPr>
          <w:trHeight w:val="57"/>
          <w:jc w:val="right"/>
        </w:trPr>
        <w:tc>
          <w:tcPr>
            <w:tcW w:w="1497" w:type="dxa"/>
          </w:tcPr>
          <w:p w14:paraId="45E64A91"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IPBES/9/10</w:t>
            </w:r>
          </w:p>
        </w:tc>
        <w:tc>
          <w:tcPr>
            <w:tcW w:w="5654" w:type="dxa"/>
          </w:tcPr>
          <w:p w14:paraId="2EC7643C"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بناء القدرات وتعزيز أسس المعارف ودعم السياسات</w:t>
            </w:r>
          </w:p>
        </w:tc>
        <w:tc>
          <w:tcPr>
            <w:tcW w:w="1156" w:type="dxa"/>
          </w:tcPr>
          <w:p w14:paraId="325D172E"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8</w:t>
            </w:r>
          </w:p>
        </w:tc>
      </w:tr>
      <w:tr w:rsidR="00207D83" w:rsidRPr="006622A6" w14:paraId="4065B573" w14:textId="77777777" w:rsidTr="00435561">
        <w:trPr>
          <w:trHeight w:val="57"/>
          <w:jc w:val="right"/>
        </w:trPr>
        <w:tc>
          <w:tcPr>
            <w:tcW w:w="1497" w:type="dxa"/>
          </w:tcPr>
          <w:p w14:paraId="4EB93AB4"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IPBES/9/11</w:t>
            </w:r>
          </w:p>
        </w:tc>
        <w:tc>
          <w:tcPr>
            <w:tcW w:w="5654" w:type="dxa"/>
          </w:tcPr>
          <w:p w14:paraId="330DE66E"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تحسين فعالية المنبر</w:t>
            </w:r>
          </w:p>
        </w:tc>
        <w:tc>
          <w:tcPr>
            <w:tcW w:w="1156" w:type="dxa"/>
          </w:tcPr>
          <w:p w14:paraId="374DD809"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9</w:t>
            </w:r>
          </w:p>
        </w:tc>
      </w:tr>
      <w:tr w:rsidR="00207D83" w:rsidRPr="006622A6" w14:paraId="3F615D7B" w14:textId="77777777" w:rsidTr="00435561">
        <w:trPr>
          <w:trHeight w:val="57"/>
          <w:jc w:val="right"/>
        </w:trPr>
        <w:tc>
          <w:tcPr>
            <w:tcW w:w="1497" w:type="dxa"/>
          </w:tcPr>
          <w:p w14:paraId="18EED100"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IPBES/9/12</w:t>
            </w:r>
          </w:p>
        </w:tc>
        <w:tc>
          <w:tcPr>
            <w:tcW w:w="5654" w:type="dxa"/>
            <w:hideMark/>
          </w:tcPr>
          <w:p w14:paraId="1CD4A6C6"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الطلبات والإسهامات والاقتراحات بشأن العناصر الإضافية لبرنامج العمل المتجدد للمنبر حتى العام 2030</w:t>
            </w:r>
          </w:p>
        </w:tc>
        <w:tc>
          <w:tcPr>
            <w:tcW w:w="1156" w:type="dxa"/>
            <w:hideMark/>
          </w:tcPr>
          <w:p w14:paraId="250EAF21"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10</w:t>
            </w:r>
          </w:p>
        </w:tc>
      </w:tr>
      <w:tr w:rsidR="00207D83" w:rsidRPr="006622A6" w14:paraId="392AE122" w14:textId="77777777" w:rsidTr="00435561">
        <w:trPr>
          <w:trHeight w:val="57"/>
          <w:jc w:val="right"/>
        </w:trPr>
        <w:tc>
          <w:tcPr>
            <w:tcW w:w="1497" w:type="dxa"/>
            <w:tcBorders>
              <w:top w:val="nil"/>
              <w:left w:val="nil"/>
              <w:bottom w:val="single" w:sz="12" w:space="0" w:color="auto"/>
              <w:right w:val="nil"/>
            </w:tcBorders>
          </w:tcPr>
          <w:p w14:paraId="154BFF05" w14:textId="77777777" w:rsidR="00207D83" w:rsidRPr="009E1483" w:rsidRDefault="00207D83" w:rsidP="00435561">
            <w:pPr>
              <w:bidi w:val="0"/>
              <w:spacing w:before="40" w:after="40"/>
              <w:ind w:left="-116" w:right="-305"/>
              <w:textDirection w:val="tbRlV"/>
              <w:rPr>
                <w:rFonts w:asciiTheme="majorBidi" w:hAnsiTheme="majorBidi" w:cstheme="majorBidi"/>
                <w:szCs w:val="22"/>
                <w:lang w:val="ar-SA" w:eastAsia="zh-TW"/>
              </w:rPr>
            </w:pPr>
            <w:r w:rsidRPr="009E1483">
              <w:rPr>
                <w:rFonts w:asciiTheme="majorBidi" w:eastAsia="DengXian" w:hAnsiTheme="majorBidi" w:cstheme="majorBidi"/>
                <w:szCs w:val="22"/>
                <w:lang w:val="en-GB" w:eastAsia="en-GB"/>
              </w:rPr>
              <w:t>IPBES/9/13</w:t>
            </w:r>
          </w:p>
        </w:tc>
        <w:tc>
          <w:tcPr>
            <w:tcW w:w="5654" w:type="dxa"/>
            <w:tcBorders>
              <w:top w:val="nil"/>
              <w:left w:val="nil"/>
              <w:bottom w:val="single" w:sz="12" w:space="0" w:color="auto"/>
              <w:right w:val="nil"/>
            </w:tcBorders>
          </w:tcPr>
          <w:p w14:paraId="1F83134C" w14:textId="77777777" w:rsidR="00207D83" w:rsidRPr="006622A6" w:rsidRDefault="00207D83" w:rsidP="00C50F99">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تنظيم عمل الاجتماع العام ومواعيد وأماكن انعقاد دوراته المستقبلية</w:t>
            </w:r>
          </w:p>
        </w:tc>
        <w:tc>
          <w:tcPr>
            <w:tcW w:w="1156" w:type="dxa"/>
            <w:tcBorders>
              <w:top w:val="nil"/>
              <w:left w:val="nil"/>
              <w:bottom w:val="single" w:sz="12" w:space="0" w:color="auto"/>
              <w:right w:val="nil"/>
            </w:tcBorders>
          </w:tcPr>
          <w:p w14:paraId="02881218"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11</w:t>
            </w:r>
          </w:p>
        </w:tc>
      </w:tr>
      <w:bookmarkEnd w:id="11"/>
    </w:tbl>
    <w:p w14:paraId="3D0BBAF5" w14:textId="77777777" w:rsidR="00207D83" w:rsidRPr="006622A6" w:rsidRDefault="00207D83" w:rsidP="00207D83">
      <w:pPr>
        <w:tabs>
          <w:tab w:val="left" w:pos="1247"/>
          <w:tab w:val="left" w:pos="1814"/>
          <w:tab w:val="left" w:pos="2381"/>
          <w:tab w:val="left" w:pos="2948"/>
          <w:tab w:val="left" w:pos="3515"/>
          <w:tab w:val="left" w:pos="4082"/>
        </w:tabs>
        <w:rPr>
          <w:rFonts w:ascii="Simplified Arabic" w:eastAsia="SimSun" w:hAnsi="Simplified Arabic"/>
          <w:sz w:val="24"/>
          <w:szCs w:val="24"/>
          <w:lang w:val="en-GB" w:eastAsia="en-GB"/>
        </w:rPr>
      </w:pPr>
    </w:p>
    <w:p w14:paraId="06101F2D" w14:textId="77777777" w:rsidR="00207D83" w:rsidRPr="006622A6" w:rsidRDefault="00207D83" w:rsidP="00207D83">
      <w:pPr>
        <w:tabs>
          <w:tab w:val="left" w:pos="1247"/>
          <w:tab w:val="left" w:pos="1814"/>
          <w:tab w:val="left" w:pos="2381"/>
          <w:tab w:val="left" w:pos="2948"/>
          <w:tab w:val="left" w:pos="3515"/>
          <w:tab w:val="left" w:pos="4082"/>
        </w:tabs>
        <w:rPr>
          <w:rFonts w:ascii="Simplified Arabic" w:eastAsia="SimSun" w:hAnsi="Simplified Arabic"/>
          <w:sz w:val="24"/>
          <w:szCs w:val="24"/>
          <w:lang w:val="en-GB" w:eastAsia="en-GB"/>
        </w:rPr>
        <w:sectPr w:rsidR="00207D83" w:rsidRPr="006622A6" w:rsidSect="00733139">
          <w:headerReference w:type="even" r:id="rId23"/>
          <w:headerReference w:type="default" r:id="rId24"/>
          <w:footerReference w:type="default" r:id="rId25"/>
          <w:headerReference w:type="first" r:id="rId26"/>
          <w:pgSz w:w="11907" w:h="16840" w:code="9"/>
          <w:pgMar w:top="907" w:right="992" w:bottom="1418" w:left="1418" w:header="539" w:footer="975" w:gutter="0"/>
          <w:cols w:space="720"/>
          <w:docGrid w:linePitch="360"/>
        </w:sectPr>
      </w:pPr>
    </w:p>
    <w:p w14:paraId="3388B07B" w14:textId="457B72DA" w:rsidR="00207D83" w:rsidRPr="006622A6" w:rsidRDefault="00207D83" w:rsidP="00207D83">
      <w:pPr>
        <w:tabs>
          <w:tab w:val="left" w:pos="1247"/>
          <w:tab w:val="left" w:pos="1814"/>
          <w:tab w:val="left" w:pos="2381"/>
          <w:tab w:val="left" w:pos="2948"/>
          <w:tab w:val="left" w:pos="3515"/>
          <w:tab w:val="left" w:pos="4082"/>
        </w:tabs>
        <w:spacing w:before="360" w:after="120"/>
        <w:ind w:left="1247"/>
        <w:textDirection w:val="tbRlV"/>
        <w:rPr>
          <w:rFonts w:ascii="Simplified Arabic" w:eastAsia="SimSun" w:hAnsi="Simplified Arabic"/>
          <w:b/>
          <w:bCs/>
          <w:sz w:val="24"/>
          <w:szCs w:val="24"/>
          <w:lang w:val="ar-SA" w:eastAsia="zh-TW"/>
        </w:rPr>
      </w:pPr>
      <w:r w:rsidRPr="006622A6">
        <w:rPr>
          <w:rFonts w:ascii="Simplified Arabic" w:eastAsia="SimSun" w:hAnsi="Simplified Arabic"/>
          <w:b/>
          <w:bCs/>
          <w:sz w:val="24"/>
          <w:szCs w:val="24"/>
          <w:rtl/>
          <w:lang w:val="en-GB" w:eastAsia="en-GB"/>
        </w:rPr>
        <w:lastRenderedPageBreak/>
        <w:t>قائمة وثائق معلومات (مؤقتة)</w:t>
      </w:r>
    </w:p>
    <w:tbl>
      <w:tblPr>
        <w:bidiVisual/>
        <w:tblW w:w="8307" w:type="dxa"/>
        <w:jc w:val="right"/>
        <w:tblLayout w:type="fixed"/>
        <w:tblLook w:val="04A0" w:firstRow="1" w:lastRow="0" w:firstColumn="1" w:lastColumn="0" w:noHBand="0" w:noVBand="1"/>
      </w:tblPr>
      <w:tblGrid>
        <w:gridCol w:w="1684"/>
        <w:gridCol w:w="5331"/>
        <w:gridCol w:w="1292"/>
      </w:tblGrid>
      <w:tr w:rsidR="00207D83" w:rsidRPr="006622A6" w14:paraId="7F20088E" w14:textId="77777777" w:rsidTr="002A254F">
        <w:trPr>
          <w:trHeight w:val="57"/>
          <w:tblHeader/>
          <w:jc w:val="right"/>
        </w:trPr>
        <w:tc>
          <w:tcPr>
            <w:tcW w:w="1684" w:type="dxa"/>
            <w:tcBorders>
              <w:top w:val="single" w:sz="4" w:space="0" w:color="auto"/>
              <w:left w:val="nil"/>
              <w:bottom w:val="single" w:sz="12" w:space="0" w:color="auto"/>
              <w:right w:val="nil"/>
            </w:tcBorders>
            <w:vAlign w:val="bottom"/>
            <w:hideMark/>
          </w:tcPr>
          <w:p w14:paraId="1DE71BD4" w14:textId="77777777" w:rsidR="00207D83" w:rsidRPr="006622A6" w:rsidRDefault="00207D83" w:rsidP="00023B57">
            <w:pPr>
              <w:tabs>
                <w:tab w:val="left" w:pos="624"/>
              </w:tabs>
              <w:spacing w:before="40" w:after="40" w:line="320" w:lineRule="exact"/>
              <w:textDirection w:val="tbRlV"/>
              <w:rPr>
                <w:rFonts w:ascii="Simplified Arabic" w:hAnsi="Simplified Arabic"/>
                <w:i/>
                <w:sz w:val="24"/>
                <w:szCs w:val="24"/>
                <w:lang w:val="ar-SA" w:eastAsia="zh-TW"/>
              </w:rPr>
            </w:pPr>
            <w:r w:rsidRPr="006622A6">
              <w:rPr>
                <w:rFonts w:ascii="Simplified Arabic" w:eastAsia="DengXian" w:hAnsi="Simplified Arabic"/>
                <w:i/>
                <w:iCs/>
                <w:sz w:val="24"/>
                <w:szCs w:val="24"/>
                <w:rtl/>
                <w:lang w:val="en-GB" w:eastAsia="en-GB"/>
              </w:rPr>
              <w:t>الرمز</w:t>
            </w:r>
          </w:p>
        </w:tc>
        <w:tc>
          <w:tcPr>
            <w:tcW w:w="5331" w:type="dxa"/>
            <w:tcBorders>
              <w:top w:val="single" w:sz="4" w:space="0" w:color="auto"/>
              <w:left w:val="nil"/>
              <w:bottom w:val="single" w:sz="12" w:space="0" w:color="auto"/>
              <w:right w:val="nil"/>
            </w:tcBorders>
            <w:vAlign w:val="bottom"/>
            <w:hideMark/>
          </w:tcPr>
          <w:p w14:paraId="46234FE2" w14:textId="77777777" w:rsidR="00207D83" w:rsidRPr="006622A6" w:rsidRDefault="00207D83" w:rsidP="00023B57">
            <w:pPr>
              <w:tabs>
                <w:tab w:val="left" w:pos="624"/>
              </w:tabs>
              <w:spacing w:before="40" w:after="40" w:line="320" w:lineRule="exact"/>
              <w:textDirection w:val="tbRlV"/>
              <w:rPr>
                <w:rFonts w:ascii="Simplified Arabic" w:hAnsi="Simplified Arabic"/>
                <w:i/>
                <w:sz w:val="24"/>
                <w:szCs w:val="24"/>
                <w:lang w:val="ar-SA" w:eastAsia="zh-TW"/>
              </w:rPr>
            </w:pPr>
            <w:r w:rsidRPr="006622A6">
              <w:rPr>
                <w:rFonts w:ascii="Simplified Arabic" w:eastAsia="DengXian" w:hAnsi="Simplified Arabic"/>
                <w:i/>
                <w:iCs/>
                <w:sz w:val="24"/>
                <w:szCs w:val="24"/>
                <w:rtl/>
                <w:lang w:val="en-GB" w:eastAsia="en-GB"/>
              </w:rPr>
              <w:t>العنوان</w:t>
            </w:r>
          </w:p>
        </w:tc>
        <w:tc>
          <w:tcPr>
            <w:tcW w:w="1292" w:type="dxa"/>
            <w:tcBorders>
              <w:top w:val="single" w:sz="4" w:space="0" w:color="auto"/>
              <w:left w:val="nil"/>
              <w:bottom w:val="single" w:sz="12" w:space="0" w:color="auto"/>
              <w:right w:val="nil"/>
            </w:tcBorders>
            <w:vAlign w:val="bottom"/>
            <w:hideMark/>
          </w:tcPr>
          <w:p w14:paraId="53BC6FF6" w14:textId="77777777" w:rsidR="00207D83" w:rsidRPr="006622A6" w:rsidRDefault="00207D83" w:rsidP="00023B57">
            <w:pPr>
              <w:tabs>
                <w:tab w:val="left" w:pos="624"/>
              </w:tabs>
              <w:spacing w:before="40" w:after="40" w:line="320" w:lineRule="exact"/>
              <w:textDirection w:val="tbRlV"/>
              <w:rPr>
                <w:rFonts w:ascii="Simplified Arabic" w:hAnsi="Simplified Arabic"/>
                <w:i/>
                <w:sz w:val="24"/>
                <w:szCs w:val="24"/>
                <w:lang w:val="ar-SA" w:eastAsia="zh-TW"/>
              </w:rPr>
            </w:pPr>
            <w:r w:rsidRPr="006622A6">
              <w:rPr>
                <w:rFonts w:ascii="Simplified Arabic" w:eastAsia="DengXian" w:hAnsi="Simplified Arabic"/>
                <w:i/>
                <w:iCs/>
                <w:sz w:val="24"/>
                <w:szCs w:val="24"/>
                <w:rtl/>
                <w:lang w:val="en-GB" w:eastAsia="en-GB"/>
              </w:rPr>
              <w:t>بند جدول الأعمال</w:t>
            </w:r>
          </w:p>
        </w:tc>
      </w:tr>
      <w:tr w:rsidR="00207D83" w:rsidRPr="006622A6" w14:paraId="14E57501" w14:textId="77777777" w:rsidTr="002A254F">
        <w:trPr>
          <w:trHeight w:val="57"/>
          <w:jc w:val="right"/>
        </w:trPr>
        <w:tc>
          <w:tcPr>
            <w:tcW w:w="1684" w:type="dxa"/>
          </w:tcPr>
          <w:p w14:paraId="0AF527C6"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IPBES/9/INF/1</w:t>
            </w:r>
          </w:p>
        </w:tc>
        <w:tc>
          <w:tcPr>
            <w:tcW w:w="5331" w:type="dxa"/>
          </w:tcPr>
          <w:p w14:paraId="7A0397E4"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فصول التقييم المواضيعي للاستخدام المستدام للأنواع البرية</w:t>
            </w:r>
          </w:p>
        </w:tc>
        <w:tc>
          <w:tcPr>
            <w:tcW w:w="1292" w:type="dxa"/>
          </w:tcPr>
          <w:p w14:paraId="76E6F22C"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7 (أ)</w:t>
            </w:r>
          </w:p>
        </w:tc>
      </w:tr>
      <w:tr w:rsidR="00207D83" w:rsidRPr="006622A6" w14:paraId="59CD2738" w14:textId="77777777" w:rsidTr="002A254F">
        <w:trPr>
          <w:trHeight w:val="57"/>
          <w:jc w:val="right"/>
        </w:trPr>
        <w:tc>
          <w:tcPr>
            <w:tcW w:w="1684" w:type="dxa"/>
          </w:tcPr>
          <w:p w14:paraId="41C653F2"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IPBES/9/INF/2</w:t>
            </w:r>
          </w:p>
        </w:tc>
        <w:tc>
          <w:tcPr>
            <w:tcW w:w="5331" w:type="dxa"/>
          </w:tcPr>
          <w:p w14:paraId="708F47AC"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فصول التقييم المنهجي المتعلق بوضع مفاهيم متنوعة للقيم المتعددة للطبيعة وفوائدها، بما في ذلك التنوع البيولوجي ووظائف وخدمات النظم الإيكولوجية (تقدير القيم المتنوعة وتقييم الطبيعة)</w:t>
            </w:r>
          </w:p>
        </w:tc>
        <w:tc>
          <w:tcPr>
            <w:tcW w:w="1292" w:type="dxa"/>
          </w:tcPr>
          <w:p w14:paraId="43BD8CBE"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7 (ب)</w:t>
            </w:r>
          </w:p>
        </w:tc>
      </w:tr>
      <w:tr w:rsidR="00207D83" w:rsidRPr="006622A6" w14:paraId="5CBCAC7C" w14:textId="77777777" w:rsidTr="002A254F">
        <w:trPr>
          <w:trHeight w:val="57"/>
          <w:jc w:val="right"/>
        </w:trPr>
        <w:tc>
          <w:tcPr>
            <w:tcW w:w="1684" w:type="dxa"/>
          </w:tcPr>
          <w:p w14:paraId="2E667326"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IPBES/9/INF/3</w:t>
            </w:r>
          </w:p>
        </w:tc>
        <w:tc>
          <w:tcPr>
            <w:tcW w:w="5331" w:type="dxa"/>
          </w:tcPr>
          <w:p w14:paraId="2B5C508C"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المرشحون لفريق الخبراء المتعدد التخصصات</w:t>
            </w:r>
          </w:p>
        </w:tc>
        <w:tc>
          <w:tcPr>
            <w:tcW w:w="1292" w:type="dxa"/>
          </w:tcPr>
          <w:p w14:paraId="0F8AD93D"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2 (ج)</w:t>
            </w:r>
          </w:p>
        </w:tc>
      </w:tr>
      <w:tr w:rsidR="00207D83" w:rsidRPr="006622A6" w14:paraId="60712608" w14:textId="77777777" w:rsidTr="002A254F">
        <w:trPr>
          <w:trHeight w:val="57"/>
          <w:jc w:val="right"/>
        </w:trPr>
        <w:tc>
          <w:tcPr>
            <w:tcW w:w="1684" w:type="dxa"/>
          </w:tcPr>
          <w:p w14:paraId="4D31FB25"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IPBES/9/INF/4</w:t>
            </w:r>
          </w:p>
        </w:tc>
        <w:tc>
          <w:tcPr>
            <w:tcW w:w="5331" w:type="dxa"/>
          </w:tcPr>
          <w:p w14:paraId="117C9C13"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المرشحون للمكتب (نائب الرئيس من آسيا والمحيط الهادئ والأعضاء المناوبون)</w:t>
            </w:r>
          </w:p>
        </w:tc>
        <w:tc>
          <w:tcPr>
            <w:tcW w:w="1292" w:type="dxa"/>
          </w:tcPr>
          <w:p w14:paraId="747C5260"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2 (ج)</w:t>
            </w:r>
          </w:p>
        </w:tc>
      </w:tr>
      <w:tr w:rsidR="00207D83" w:rsidRPr="006622A6" w14:paraId="069A638C" w14:textId="77777777" w:rsidTr="002A254F">
        <w:trPr>
          <w:trHeight w:val="57"/>
          <w:jc w:val="right"/>
        </w:trPr>
        <w:tc>
          <w:tcPr>
            <w:tcW w:w="1684" w:type="dxa"/>
          </w:tcPr>
          <w:p w14:paraId="6FCCF62B"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IPBES/9/INF/5</w:t>
            </w:r>
          </w:p>
        </w:tc>
        <w:tc>
          <w:tcPr>
            <w:tcW w:w="5331" w:type="dxa"/>
          </w:tcPr>
          <w:p w14:paraId="250CB3BA"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قائمة المراقبين المقبولين في الدورات السابقة للاجتماع العام وقبول المراقبين الجدد في الدورة التاسعة</w:t>
            </w:r>
          </w:p>
        </w:tc>
        <w:tc>
          <w:tcPr>
            <w:tcW w:w="1292" w:type="dxa"/>
          </w:tcPr>
          <w:p w14:paraId="7357B3D2"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3</w:t>
            </w:r>
          </w:p>
        </w:tc>
      </w:tr>
      <w:tr w:rsidR="00207D83" w:rsidRPr="006622A6" w14:paraId="0AC6AA28" w14:textId="77777777" w:rsidTr="002A254F">
        <w:trPr>
          <w:trHeight w:val="57"/>
          <w:jc w:val="right"/>
        </w:trPr>
        <w:tc>
          <w:tcPr>
            <w:tcW w:w="1684" w:type="dxa"/>
          </w:tcPr>
          <w:p w14:paraId="6BE9A6D5"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IPBES/9/INF/6</w:t>
            </w:r>
          </w:p>
        </w:tc>
        <w:tc>
          <w:tcPr>
            <w:tcW w:w="5331" w:type="dxa"/>
            <w:hideMark/>
          </w:tcPr>
          <w:p w14:paraId="7DB22353"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المعلومات عن الترتيبات المؤسسية التي وضعت لتوفير الدعم التقني من أجل تنفيذ برنامج العمل</w:t>
            </w:r>
          </w:p>
        </w:tc>
        <w:tc>
          <w:tcPr>
            <w:tcW w:w="1292" w:type="dxa"/>
            <w:hideMark/>
          </w:tcPr>
          <w:p w14:paraId="3602215C"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5</w:t>
            </w:r>
          </w:p>
        </w:tc>
      </w:tr>
      <w:tr w:rsidR="00207D83" w:rsidRPr="006622A6" w14:paraId="33C73E1C" w14:textId="77777777" w:rsidTr="002A254F">
        <w:trPr>
          <w:trHeight w:val="57"/>
          <w:jc w:val="right"/>
        </w:trPr>
        <w:tc>
          <w:tcPr>
            <w:tcW w:w="1684" w:type="dxa"/>
          </w:tcPr>
          <w:p w14:paraId="027A6AF2"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IPBES/9/INF/7</w:t>
            </w:r>
          </w:p>
        </w:tc>
        <w:tc>
          <w:tcPr>
            <w:tcW w:w="5331" w:type="dxa"/>
          </w:tcPr>
          <w:p w14:paraId="2D65720C"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موجز التقييم المنهجي المتعلق بوضع مفاهيم متنوعة للقيم المتعددة للطبيعة وفوائدها، بما في ذلك التنوع البيولوجي ووظائف النظام الإيكولوجي وخدماته، الخاص بمقرري السياسات (تقدير القيم المتنوعة للطبيعة وتقييم الطبيعة)</w:t>
            </w:r>
          </w:p>
        </w:tc>
        <w:tc>
          <w:tcPr>
            <w:tcW w:w="1292" w:type="dxa"/>
          </w:tcPr>
          <w:p w14:paraId="27D50FAE"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7 (ب)</w:t>
            </w:r>
          </w:p>
        </w:tc>
      </w:tr>
      <w:tr w:rsidR="00207D83" w:rsidRPr="006622A6" w14:paraId="2341DA3C" w14:textId="77777777" w:rsidTr="002A254F">
        <w:trPr>
          <w:trHeight w:val="57"/>
          <w:jc w:val="right"/>
        </w:trPr>
        <w:tc>
          <w:tcPr>
            <w:tcW w:w="1684" w:type="dxa"/>
          </w:tcPr>
          <w:p w14:paraId="7DA67EFA"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IPBES/9/INF/8</w:t>
            </w:r>
          </w:p>
        </w:tc>
        <w:tc>
          <w:tcPr>
            <w:tcW w:w="5331" w:type="dxa"/>
          </w:tcPr>
          <w:p w14:paraId="77622F9B"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لمحة عامة عن العملية المتبعة لإعداد التقييم المواضيعي للاستخدام المستدام للأنواع البرية</w:t>
            </w:r>
          </w:p>
        </w:tc>
        <w:tc>
          <w:tcPr>
            <w:tcW w:w="1292" w:type="dxa"/>
          </w:tcPr>
          <w:p w14:paraId="0CC95801"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7 (أ)</w:t>
            </w:r>
          </w:p>
        </w:tc>
      </w:tr>
      <w:tr w:rsidR="00207D83" w:rsidRPr="006622A6" w14:paraId="193C598E" w14:textId="77777777" w:rsidTr="002A254F">
        <w:trPr>
          <w:trHeight w:val="57"/>
          <w:jc w:val="right"/>
        </w:trPr>
        <w:tc>
          <w:tcPr>
            <w:tcW w:w="1684" w:type="dxa"/>
          </w:tcPr>
          <w:p w14:paraId="305DE84B"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IPBES/9/INF/9</w:t>
            </w:r>
          </w:p>
        </w:tc>
        <w:tc>
          <w:tcPr>
            <w:tcW w:w="5331" w:type="dxa"/>
            <w:hideMark/>
          </w:tcPr>
          <w:p w14:paraId="1DA55D70"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معلومات عن التقدم المحرز في إعداد التقييم المواضيعي للأنواع الدخيلة المُغيرة، والتقييم المواضيعي للروابط المتبادلة بين التنوع البيولوجي والماء والغذاء والصحة (تقييم الترابط) والتقييم المواضيعي للأسباب الكامنة وراء فقدان التنوع البيولوجي ومحددات التغيير التحويلي والخيارات المتاحة لتحقيق رؤية التنوع البيولوجي لعام 2050 (تقييم التغيير التحويلي)</w:t>
            </w:r>
          </w:p>
        </w:tc>
        <w:tc>
          <w:tcPr>
            <w:tcW w:w="1292" w:type="dxa"/>
            <w:hideMark/>
          </w:tcPr>
          <w:p w14:paraId="6BFE6382"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5</w:t>
            </w:r>
          </w:p>
        </w:tc>
      </w:tr>
      <w:tr w:rsidR="00207D83" w:rsidRPr="006622A6" w14:paraId="4C2CFE33" w14:textId="77777777" w:rsidTr="002A254F">
        <w:trPr>
          <w:trHeight w:val="57"/>
          <w:jc w:val="right"/>
        </w:trPr>
        <w:tc>
          <w:tcPr>
            <w:tcW w:w="1684" w:type="dxa"/>
          </w:tcPr>
          <w:p w14:paraId="3B4462A5"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IPBES/9/INF/10</w:t>
            </w:r>
          </w:p>
        </w:tc>
        <w:tc>
          <w:tcPr>
            <w:tcW w:w="5331" w:type="dxa"/>
          </w:tcPr>
          <w:p w14:paraId="49892769"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 xml:space="preserve">لمحة عامة عن العملية المتبعة لإعداد تقرير تحديد النطاق للتقييم المنهجي لأثر واعتماد قطاع الأعمال على التنوع البيولوجي ومساهمات الطبيعة للبشر </w:t>
            </w:r>
          </w:p>
        </w:tc>
        <w:tc>
          <w:tcPr>
            <w:tcW w:w="1292" w:type="dxa"/>
            <w:hideMark/>
          </w:tcPr>
          <w:p w14:paraId="2DB9CE52"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7 (ج)</w:t>
            </w:r>
          </w:p>
        </w:tc>
      </w:tr>
      <w:tr w:rsidR="00207D83" w:rsidRPr="006622A6" w14:paraId="1A74F364" w14:textId="77777777" w:rsidTr="002A254F">
        <w:trPr>
          <w:trHeight w:val="57"/>
          <w:jc w:val="right"/>
        </w:trPr>
        <w:tc>
          <w:tcPr>
            <w:tcW w:w="1684" w:type="dxa"/>
          </w:tcPr>
          <w:p w14:paraId="7520BF45"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IPBES/9/INF/11</w:t>
            </w:r>
          </w:p>
        </w:tc>
        <w:tc>
          <w:tcPr>
            <w:tcW w:w="5331" w:type="dxa"/>
          </w:tcPr>
          <w:p w14:paraId="0456A49E"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معلومات ذات صلة بوضع الدليل المتعلق بإنتاج التقييمات</w:t>
            </w:r>
          </w:p>
        </w:tc>
        <w:tc>
          <w:tcPr>
            <w:tcW w:w="1292" w:type="dxa"/>
          </w:tcPr>
          <w:p w14:paraId="0AF60044"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5</w:t>
            </w:r>
          </w:p>
        </w:tc>
      </w:tr>
      <w:tr w:rsidR="00207D83" w:rsidRPr="006622A6" w14:paraId="6FDBE23B" w14:textId="77777777" w:rsidTr="002A254F">
        <w:trPr>
          <w:trHeight w:val="57"/>
          <w:jc w:val="right"/>
        </w:trPr>
        <w:tc>
          <w:tcPr>
            <w:tcW w:w="1684" w:type="dxa"/>
          </w:tcPr>
          <w:p w14:paraId="13AA1022" w14:textId="77777777" w:rsidR="00207D83" w:rsidRPr="008D5864"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8D5864">
              <w:rPr>
                <w:rFonts w:asciiTheme="majorBidi" w:eastAsia="DengXian" w:hAnsiTheme="majorBidi" w:cstheme="majorBidi"/>
                <w:szCs w:val="22"/>
                <w:lang w:val="en-GB" w:eastAsia="en-GB"/>
              </w:rPr>
              <w:t>IPBES/9/INF/12</w:t>
            </w:r>
          </w:p>
        </w:tc>
        <w:tc>
          <w:tcPr>
            <w:tcW w:w="5331" w:type="dxa"/>
          </w:tcPr>
          <w:p w14:paraId="7E39A2CB"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معلومات عن الأعمال ذات الصلة ببناء القدرات</w:t>
            </w:r>
          </w:p>
        </w:tc>
        <w:tc>
          <w:tcPr>
            <w:tcW w:w="1292" w:type="dxa"/>
          </w:tcPr>
          <w:p w14:paraId="042739AA"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8 (أ)</w:t>
            </w:r>
          </w:p>
        </w:tc>
      </w:tr>
      <w:tr w:rsidR="00207D83" w:rsidRPr="006622A6" w14:paraId="4CEAF99D" w14:textId="77777777" w:rsidTr="003E2684">
        <w:trPr>
          <w:trHeight w:val="57"/>
          <w:jc w:val="right"/>
        </w:trPr>
        <w:tc>
          <w:tcPr>
            <w:tcW w:w="1684" w:type="dxa"/>
          </w:tcPr>
          <w:p w14:paraId="6182E978"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lastRenderedPageBreak/>
              <w:t>IPBES/9/INF/13</w:t>
            </w:r>
          </w:p>
        </w:tc>
        <w:tc>
          <w:tcPr>
            <w:tcW w:w="5331" w:type="dxa"/>
          </w:tcPr>
          <w:p w14:paraId="76437A21"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معلومات عن تعزيز الاعتراف بنظم معارف الشعوب الأصلية والمعارف المحلية والعمل بها</w:t>
            </w:r>
          </w:p>
        </w:tc>
        <w:tc>
          <w:tcPr>
            <w:tcW w:w="1292" w:type="dxa"/>
          </w:tcPr>
          <w:p w14:paraId="15B14684"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8 (أ)</w:t>
            </w:r>
          </w:p>
        </w:tc>
      </w:tr>
      <w:tr w:rsidR="00207D83" w:rsidRPr="006622A6" w14:paraId="3C80BB14" w14:textId="77777777" w:rsidTr="002A254F">
        <w:trPr>
          <w:trHeight w:val="57"/>
          <w:jc w:val="right"/>
        </w:trPr>
        <w:tc>
          <w:tcPr>
            <w:tcW w:w="1684" w:type="dxa"/>
          </w:tcPr>
          <w:p w14:paraId="6D76D6B2"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t>IPBES/9/INF/14</w:t>
            </w:r>
          </w:p>
        </w:tc>
        <w:tc>
          <w:tcPr>
            <w:tcW w:w="5331" w:type="dxa"/>
          </w:tcPr>
          <w:p w14:paraId="031762A1"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معلومات عن العمل المتقدم بشأن المعارف والبيانات</w:t>
            </w:r>
          </w:p>
        </w:tc>
        <w:tc>
          <w:tcPr>
            <w:tcW w:w="1292" w:type="dxa"/>
          </w:tcPr>
          <w:p w14:paraId="332F669F"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8 (أ)</w:t>
            </w:r>
          </w:p>
        </w:tc>
      </w:tr>
      <w:tr w:rsidR="00207D83" w:rsidRPr="006622A6" w14:paraId="4746B817" w14:textId="77777777" w:rsidTr="002A254F">
        <w:trPr>
          <w:trHeight w:val="57"/>
          <w:jc w:val="right"/>
        </w:trPr>
        <w:tc>
          <w:tcPr>
            <w:tcW w:w="1684" w:type="dxa"/>
          </w:tcPr>
          <w:p w14:paraId="3195CC87"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t>IPBES/9/INF/15</w:t>
            </w:r>
          </w:p>
        </w:tc>
        <w:tc>
          <w:tcPr>
            <w:tcW w:w="5331" w:type="dxa"/>
          </w:tcPr>
          <w:p w14:paraId="5AD41DD9"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معلومات عن العمل المتقدم بشأن الصكوك السياساتية وأدوات ومنهجيات دعم السياسات</w:t>
            </w:r>
          </w:p>
        </w:tc>
        <w:tc>
          <w:tcPr>
            <w:tcW w:w="1292" w:type="dxa"/>
          </w:tcPr>
          <w:p w14:paraId="168A00A0"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8 (أ)</w:t>
            </w:r>
          </w:p>
        </w:tc>
      </w:tr>
      <w:tr w:rsidR="00207D83" w:rsidRPr="006622A6" w14:paraId="5119A6F4" w14:textId="77777777" w:rsidTr="002A254F">
        <w:trPr>
          <w:trHeight w:val="57"/>
          <w:jc w:val="right"/>
        </w:trPr>
        <w:tc>
          <w:tcPr>
            <w:tcW w:w="1684" w:type="dxa"/>
          </w:tcPr>
          <w:p w14:paraId="7F112C82"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t>IPBES/9/INF/16</w:t>
            </w:r>
          </w:p>
        </w:tc>
        <w:tc>
          <w:tcPr>
            <w:tcW w:w="5331" w:type="dxa"/>
          </w:tcPr>
          <w:p w14:paraId="50E5757B"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معلومات عن العمل المتقدم بشأن سيناريوهات ونماذج التنوع البيولوجي ووظائف النظم الإيكولوجية وخدماتها</w:t>
            </w:r>
          </w:p>
        </w:tc>
        <w:tc>
          <w:tcPr>
            <w:tcW w:w="1292" w:type="dxa"/>
          </w:tcPr>
          <w:p w14:paraId="0DD8CC13"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8 (أ)</w:t>
            </w:r>
          </w:p>
        </w:tc>
      </w:tr>
      <w:tr w:rsidR="00207D83" w:rsidRPr="006622A6" w14:paraId="7FB5D0E0" w14:textId="77777777" w:rsidTr="002A254F">
        <w:trPr>
          <w:trHeight w:val="57"/>
          <w:jc w:val="right"/>
        </w:trPr>
        <w:tc>
          <w:tcPr>
            <w:tcW w:w="1684" w:type="dxa"/>
          </w:tcPr>
          <w:p w14:paraId="6026C55E"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t>IPBES/9/INF/17</w:t>
            </w:r>
          </w:p>
        </w:tc>
        <w:tc>
          <w:tcPr>
            <w:tcW w:w="5331" w:type="dxa"/>
          </w:tcPr>
          <w:p w14:paraId="4A6E821C"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معلومات عن تعزيز الاتصالات</w:t>
            </w:r>
          </w:p>
        </w:tc>
        <w:tc>
          <w:tcPr>
            <w:tcW w:w="1292" w:type="dxa"/>
          </w:tcPr>
          <w:p w14:paraId="0C8259A5"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5</w:t>
            </w:r>
          </w:p>
        </w:tc>
      </w:tr>
      <w:tr w:rsidR="00207D83" w:rsidRPr="006622A6" w14:paraId="7D5CBD07" w14:textId="77777777" w:rsidTr="002A254F">
        <w:trPr>
          <w:trHeight w:val="57"/>
          <w:jc w:val="right"/>
        </w:trPr>
        <w:tc>
          <w:tcPr>
            <w:tcW w:w="1684" w:type="dxa"/>
          </w:tcPr>
          <w:p w14:paraId="7D1B1B94"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t>IPBES/9/INF/18</w:t>
            </w:r>
          </w:p>
        </w:tc>
        <w:tc>
          <w:tcPr>
            <w:tcW w:w="5331" w:type="dxa"/>
          </w:tcPr>
          <w:p w14:paraId="13FE06DD"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معلومات عن تعزيز مشاركة أصحاب المصلحة</w:t>
            </w:r>
          </w:p>
        </w:tc>
        <w:tc>
          <w:tcPr>
            <w:tcW w:w="1292" w:type="dxa"/>
          </w:tcPr>
          <w:p w14:paraId="1359F6C6"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5</w:t>
            </w:r>
          </w:p>
        </w:tc>
      </w:tr>
      <w:tr w:rsidR="00207D83" w:rsidRPr="006622A6" w14:paraId="3761FDA7" w14:textId="77777777" w:rsidTr="002A254F">
        <w:trPr>
          <w:trHeight w:val="57"/>
          <w:jc w:val="right"/>
        </w:trPr>
        <w:tc>
          <w:tcPr>
            <w:tcW w:w="1684" w:type="dxa"/>
          </w:tcPr>
          <w:p w14:paraId="69CCB119"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bookmarkStart w:id="12" w:name="_Hlk98785770"/>
            <w:r w:rsidRPr="00C67187">
              <w:rPr>
                <w:rFonts w:asciiTheme="majorBidi" w:eastAsia="DengXian" w:hAnsiTheme="majorBidi" w:cstheme="majorBidi"/>
                <w:szCs w:val="22"/>
                <w:lang w:val="en-GB" w:eastAsia="en-GB"/>
              </w:rPr>
              <w:t>IPBES/9/INF/19</w:t>
            </w:r>
          </w:p>
        </w:tc>
        <w:tc>
          <w:tcPr>
            <w:tcW w:w="5331" w:type="dxa"/>
          </w:tcPr>
          <w:p w14:paraId="6CB2FA26"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لمحة عامة عن ردود فريق الخبراء المتعدد التخصصات والمكتب والأمينة التنفيذية على التوصيات الواردة في التقرير المتعلق باستعراض المنبر في اختتام برنامج عمله الأول</w:t>
            </w:r>
          </w:p>
        </w:tc>
        <w:tc>
          <w:tcPr>
            <w:tcW w:w="1292" w:type="dxa"/>
          </w:tcPr>
          <w:p w14:paraId="29337D7D"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9</w:t>
            </w:r>
          </w:p>
        </w:tc>
      </w:tr>
      <w:tr w:rsidR="00207D83" w:rsidRPr="006622A6" w14:paraId="7799E5FE" w14:textId="77777777" w:rsidTr="002A254F">
        <w:trPr>
          <w:trHeight w:val="57"/>
          <w:jc w:val="right"/>
        </w:trPr>
        <w:tc>
          <w:tcPr>
            <w:tcW w:w="1684" w:type="dxa"/>
          </w:tcPr>
          <w:p w14:paraId="454CAFF5"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bookmarkStart w:id="13" w:name="_Hlk88581072"/>
            <w:r w:rsidRPr="00C67187">
              <w:rPr>
                <w:rFonts w:asciiTheme="majorBidi" w:eastAsia="DengXian" w:hAnsiTheme="majorBidi" w:cstheme="majorBidi"/>
                <w:szCs w:val="22"/>
                <w:lang w:val="en-GB" w:eastAsia="en-GB"/>
              </w:rPr>
              <w:t>IPBES/9/INF/20</w:t>
            </w:r>
          </w:p>
        </w:tc>
        <w:tc>
          <w:tcPr>
            <w:tcW w:w="5331" w:type="dxa"/>
          </w:tcPr>
          <w:p w14:paraId="2A071E00"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 xml:space="preserve">استخدام وأثر الإطار المفاهيمي للمنبر؛ </w:t>
            </w:r>
          </w:p>
        </w:tc>
        <w:tc>
          <w:tcPr>
            <w:tcW w:w="1292" w:type="dxa"/>
          </w:tcPr>
          <w:p w14:paraId="6E16B13A"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9</w:t>
            </w:r>
          </w:p>
        </w:tc>
      </w:tr>
      <w:tr w:rsidR="00207D83" w:rsidRPr="006622A6" w14:paraId="441D3689" w14:textId="77777777" w:rsidTr="002A254F">
        <w:trPr>
          <w:trHeight w:val="57"/>
          <w:jc w:val="right"/>
        </w:trPr>
        <w:tc>
          <w:tcPr>
            <w:tcW w:w="1684" w:type="dxa"/>
          </w:tcPr>
          <w:p w14:paraId="66193F13"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t>IPBES/9/INF/21</w:t>
            </w:r>
          </w:p>
        </w:tc>
        <w:tc>
          <w:tcPr>
            <w:tcW w:w="5331" w:type="dxa"/>
          </w:tcPr>
          <w:p w14:paraId="7195BB34" w14:textId="77777777" w:rsidR="00207D83" w:rsidRPr="006622A6" w:rsidRDefault="00207D83" w:rsidP="00C67187">
            <w:pPr>
              <w:keepNext/>
              <w:keepLines/>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استعراض الدروس المستفادة من الاجتماعات المعقودة عبر الإنترنت وممارسات العمل الأخرى عبر الإنترنت</w:t>
            </w:r>
          </w:p>
        </w:tc>
        <w:tc>
          <w:tcPr>
            <w:tcW w:w="1292" w:type="dxa"/>
          </w:tcPr>
          <w:p w14:paraId="183BAB09"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9</w:t>
            </w:r>
          </w:p>
        </w:tc>
      </w:tr>
      <w:tr w:rsidR="00207D83" w:rsidRPr="006622A6" w14:paraId="729803C4" w14:textId="77777777" w:rsidTr="002A254F">
        <w:trPr>
          <w:trHeight w:val="57"/>
          <w:jc w:val="right"/>
        </w:trPr>
        <w:tc>
          <w:tcPr>
            <w:tcW w:w="1684" w:type="dxa"/>
          </w:tcPr>
          <w:p w14:paraId="2FC1FD70"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t>IPBES/9/INF/22</w:t>
            </w:r>
          </w:p>
        </w:tc>
        <w:tc>
          <w:tcPr>
            <w:tcW w:w="5331" w:type="dxa"/>
          </w:tcPr>
          <w:p w14:paraId="40247918" w14:textId="77777777" w:rsidR="00207D83" w:rsidRPr="006622A6" w:rsidRDefault="00207D83" w:rsidP="00C67187">
            <w:pPr>
              <w:keepNext/>
              <w:keepLines/>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استعراض عملية ترشيح واختيار الخبراء</w:t>
            </w:r>
          </w:p>
        </w:tc>
        <w:tc>
          <w:tcPr>
            <w:tcW w:w="1292" w:type="dxa"/>
          </w:tcPr>
          <w:p w14:paraId="52466B87"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9</w:t>
            </w:r>
          </w:p>
        </w:tc>
      </w:tr>
      <w:bookmarkEnd w:id="12"/>
      <w:bookmarkEnd w:id="13"/>
      <w:tr w:rsidR="00207D83" w:rsidRPr="006622A6" w14:paraId="48818637" w14:textId="77777777" w:rsidTr="002A254F">
        <w:trPr>
          <w:trHeight w:val="57"/>
          <w:jc w:val="right"/>
        </w:trPr>
        <w:tc>
          <w:tcPr>
            <w:tcW w:w="1684" w:type="dxa"/>
          </w:tcPr>
          <w:p w14:paraId="4CD55B5B"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t>IPBES/9/INF/23</w:t>
            </w:r>
          </w:p>
        </w:tc>
        <w:tc>
          <w:tcPr>
            <w:tcW w:w="5331" w:type="dxa"/>
          </w:tcPr>
          <w:p w14:paraId="301E944A" w14:textId="77777777" w:rsidR="00207D83" w:rsidRPr="006622A6" w:rsidRDefault="00207D83" w:rsidP="00C67187">
            <w:pPr>
              <w:keepNext/>
              <w:keepLines/>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تنفيذ سياسة تضارب المصالح للمنبر الحكومي الدولي للعلوم والسياسات في مجال التنوع البيولوجي وخدمات النظم الإيكولوجية</w:t>
            </w:r>
          </w:p>
        </w:tc>
        <w:tc>
          <w:tcPr>
            <w:tcW w:w="1292" w:type="dxa"/>
          </w:tcPr>
          <w:p w14:paraId="202BB9BF"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5</w:t>
            </w:r>
          </w:p>
        </w:tc>
      </w:tr>
      <w:tr w:rsidR="00207D83" w:rsidRPr="006622A6" w14:paraId="000BA303" w14:textId="77777777" w:rsidTr="002A254F">
        <w:trPr>
          <w:trHeight w:val="57"/>
          <w:jc w:val="right"/>
        </w:trPr>
        <w:tc>
          <w:tcPr>
            <w:tcW w:w="1684" w:type="dxa"/>
          </w:tcPr>
          <w:p w14:paraId="2C06BDCE"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t>IPBES/9/INF/24</w:t>
            </w:r>
          </w:p>
        </w:tc>
        <w:tc>
          <w:tcPr>
            <w:tcW w:w="5331" w:type="dxa"/>
          </w:tcPr>
          <w:p w14:paraId="19AC48CD"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الترتيبات المالية والمتعلقة بالميزانية الخاصة بالمنبر: التكاليف التفصيلية لتنفيذ برنامج العمل</w:t>
            </w:r>
          </w:p>
        </w:tc>
        <w:tc>
          <w:tcPr>
            <w:tcW w:w="1292" w:type="dxa"/>
          </w:tcPr>
          <w:p w14:paraId="0171A676"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6</w:t>
            </w:r>
          </w:p>
        </w:tc>
      </w:tr>
      <w:tr w:rsidR="00207D83" w:rsidRPr="006622A6" w14:paraId="5514E118" w14:textId="77777777" w:rsidTr="002A254F">
        <w:trPr>
          <w:trHeight w:val="57"/>
          <w:jc w:val="right"/>
        </w:trPr>
        <w:tc>
          <w:tcPr>
            <w:tcW w:w="1684" w:type="dxa"/>
          </w:tcPr>
          <w:p w14:paraId="597948A9"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t>IPBES/9/INF/25</w:t>
            </w:r>
          </w:p>
        </w:tc>
        <w:tc>
          <w:tcPr>
            <w:tcW w:w="5331" w:type="dxa"/>
          </w:tcPr>
          <w:p w14:paraId="1CE564EE"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التقرير المرحلي عن ترتيب الشراكة التعاونية للأمم المتحدة</w:t>
            </w:r>
          </w:p>
        </w:tc>
        <w:tc>
          <w:tcPr>
            <w:tcW w:w="1292" w:type="dxa"/>
          </w:tcPr>
          <w:p w14:paraId="275DD082"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12</w:t>
            </w:r>
          </w:p>
        </w:tc>
      </w:tr>
      <w:tr w:rsidR="00207D83" w:rsidRPr="006622A6" w14:paraId="61E09218" w14:textId="77777777" w:rsidTr="002A254F">
        <w:trPr>
          <w:trHeight w:val="57"/>
          <w:jc w:val="right"/>
        </w:trPr>
        <w:tc>
          <w:tcPr>
            <w:tcW w:w="1684" w:type="dxa"/>
            <w:tcBorders>
              <w:bottom w:val="single" w:sz="12" w:space="0" w:color="auto"/>
            </w:tcBorders>
          </w:tcPr>
          <w:p w14:paraId="1D0C35B4" w14:textId="77777777" w:rsidR="00207D83" w:rsidRPr="00C67187" w:rsidRDefault="00207D83" w:rsidP="00435561">
            <w:pPr>
              <w:tabs>
                <w:tab w:val="left" w:pos="624"/>
              </w:tabs>
              <w:bidi w:val="0"/>
              <w:spacing w:before="40" w:after="40"/>
              <w:textDirection w:val="tbRlV"/>
              <w:rPr>
                <w:rFonts w:asciiTheme="majorBidi" w:hAnsiTheme="majorBidi" w:cstheme="majorBidi"/>
                <w:szCs w:val="22"/>
                <w:lang w:val="ar-SA" w:eastAsia="zh-TW"/>
              </w:rPr>
            </w:pPr>
            <w:r w:rsidRPr="00C67187">
              <w:rPr>
                <w:rFonts w:asciiTheme="majorBidi" w:eastAsia="DengXian" w:hAnsiTheme="majorBidi" w:cstheme="majorBidi"/>
                <w:szCs w:val="22"/>
                <w:lang w:val="en-GB" w:eastAsia="en-GB"/>
              </w:rPr>
              <w:t>IPBES/9/INF/26</w:t>
            </w:r>
          </w:p>
        </w:tc>
        <w:tc>
          <w:tcPr>
            <w:tcW w:w="5331" w:type="dxa"/>
            <w:tcBorders>
              <w:bottom w:val="single" w:sz="12" w:space="0" w:color="auto"/>
            </w:tcBorders>
          </w:tcPr>
          <w:p w14:paraId="78750803" w14:textId="77777777" w:rsidR="00207D83" w:rsidRPr="006622A6" w:rsidRDefault="00207D83" w:rsidP="00C67187">
            <w:pPr>
              <w:tabs>
                <w:tab w:val="left" w:pos="624"/>
              </w:tabs>
              <w:spacing w:before="40" w:after="40"/>
              <w:jc w:val="both"/>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تجميع الاقتراحات المقدمة من أعضاء المنبر بشأن المسائل المواضيعية أو المنهجية التي تتعلق بالتنوع البيولوجي وتغير المناخ والتي يمكن أن تستفيد من التعاون بين الهيئة الحكومية الدولية المعنية بتغير المناخ والمنبر الحكومي الدولي للعلوم والسياسات في مجال التنوع البيولوجي وخدمات النظم الإيكولوجية</w:t>
            </w:r>
          </w:p>
        </w:tc>
        <w:tc>
          <w:tcPr>
            <w:tcW w:w="1292" w:type="dxa"/>
            <w:tcBorders>
              <w:bottom w:val="single" w:sz="12" w:space="0" w:color="auto"/>
            </w:tcBorders>
          </w:tcPr>
          <w:p w14:paraId="3CC16230" w14:textId="77777777" w:rsidR="00207D83" w:rsidRPr="006622A6" w:rsidRDefault="00207D83" w:rsidP="002A254F">
            <w:pPr>
              <w:tabs>
                <w:tab w:val="left" w:pos="624"/>
              </w:tabs>
              <w:spacing w:before="40" w:after="40"/>
              <w:textDirection w:val="tbRlV"/>
              <w:rPr>
                <w:rFonts w:ascii="Simplified Arabic" w:hAnsi="Simplified Arabic"/>
                <w:sz w:val="24"/>
                <w:szCs w:val="24"/>
                <w:lang w:val="ar-SA" w:eastAsia="zh-TW"/>
              </w:rPr>
            </w:pPr>
            <w:r w:rsidRPr="006622A6">
              <w:rPr>
                <w:rFonts w:ascii="Simplified Arabic" w:eastAsia="DengXian" w:hAnsi="Simplified Arabic"/>
                <w:sz w:val="24"/>
                <w:szCs w:val="24"/>
                <w:rtl/>
                <w:lang w:val="en-GB" w:eastAsia="en-GB"/>
              </w:rPr>
              <w:t>7 (د)</w:t>
            </w:r>
          </w:p>
        </w:tc>
      </w:tr>
    </w:tbl>
    <w:bookmarkEnd w:id="9"/>
    <w:p w14:paraId="12D2D20A" w14:textId="4E986CBA" w:rsidR="009C7AC4" w:rsidRPr="00A70CAC" w:rsidRDefault="00C73835" w:rsidP="00C73835">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60" w:lineRule="exact"/>
        <w:ind w:left="1134" w:right="0"/>
        <w:jc w:val="center"/>
        <w:rPr>
          <w:rFonts w:ascii="Simplified Arabic" w:hAnsi="Simplified Arabic" w:cs="Simplified Arabic"/>
          <w:w w:val="100"/>
          <w:sz w:val="24"/>
          <w:szCs w:val="24"/>
          <w:rtl/>
        </w:rPr>
      </w:pPr>
      <w:r>
        <w:rPr>
          <w:rFonts w:ascii="Simplified Arabic" w:hAnsi="Simplified Arabic" w:cs="Simplified Arabic"/>
          <w:w w:val="100"/>
          <w:sz w:val="24"/>
          <w:szCs w:val="24"/>
          <w:rtl/>
        </w:rPr>
        <w:t>_____________</w:t>
      </w:r>
    </w:p>
    <w:sectPr w:rsidR="009C7AC4" w:rsidRPr="00A70CAC" w:rsidSect="0003723C">
      <w:headerReference w:type="even" r:id="rId27"/>
      <w:headerReference w:type="default" r:id="rId28"/>
      <w:footerReference w:type="even" r:id="rId29"/>
      <w:footerReference w:type="default" r:id="rId30"/>
      <w:headerReference w:type="first" r:id="rId31"/>
      <w:footerReference w:type="first" r:id="rId32"/>
      <w:endnotePr>
        <w:numFmt w:val="lowerLetter"/>
      </w:endnotePr>
      <w:pgSz w:w="11907" w:h="16840" w:code="9"/>
      <w:pgMar w:top="907" w:right="1418" w:bottom="1418" w:left="992" w:header="539" w:footer="975"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CEA4" w14:textId="77777777" w:rsidR="00E57E93" w:rsidRDefault="00E57E93">
      <w:r>
        <w:separator/>
      </w:r>
    </w:p>
  </w:endnote>
  <w:endnote w:type="continuationSeparator" w:id="0">
    <w:p w14:paraId="408CFECA" w14:textId="77777777" w:rsidR="00E57E93" w:rsidRDefault="00E5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3B3A" w14:textId="77777777" w:rsidR="00207D83" w:rsidRPr="00016494" w:rsidRDefault="00207D83" w:rsidP="00BF3AF3">
    <w:pPr>
      <w:pStyle w:val="Footer-pool"/>
      <w:bidi/>
      <w:rPr>
        <w:rStyle w:val="Normal-poolChar"/>
      </w:rPr>
    </w:pPr>
    <w:r w:rsidRPr="00E64404">
      <w:rPr>
        <w:rStyle w:val="PageNumber"/>
        <w:b w:val="0"/>
      </w:rPr>
      <w:fldChar w:fldCharType="begin"/>
    </w:r>
    <w:r w:rsidRPr="00E64404">
      <w:rPr>
        <w:rStyle w:val="PageNumber"/>
      </w:rPr>
      <w:instrText xml:space="preserve"> PAGE </w:instrText>
    </w:r>
    <w:r w:rsidRPr="00E64404">
      <w:rPr>
        <w:rStyle w:val="PageNumber"/>
        <w:b w:val="0"/>
      </w:rPr>
      <w:fldChar w:fldCharType="separate"/>
    </w:r>
    <w:r>
      <w:rPr>
        <w:rStyle w:val="PageNumber"/>
        <w:noProof/>
      </w:rPr>
      <w:t>8</w:t>
    </w:r>
    <w:r w:rsidRPr="00E64404">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5163" w14:textId="77777777" w:rsidR="00207D83" w:rsidRPr="00DB39CD" w:rsidRDefault="00207D83" w:rsidP="00BF3AF3">
    <w:pPr>
      <w:pStyle w:val="Footer-pool"/>
    </w:pPr>
    <w:r w:rsidRPr="00332D77">
      <w:rPr>
        <w:rStyle w:val="PageNumber"/>
        <w:b w:val="0"/>
      </w:rPr>
      <w:fldChar w:fldCharType="begin"/>
    </w:r>
    <w:r w:rsidRPr="00332D77">
      <w:rPr>
        <w:rStyle w:val="PageNumber"/>
      </w:rPr>
      <w:instrText xml:space="preserve"> PAGE </w:instrText>
    </w:r>
    <w:r w:rsidRPr="00332D77">
      <w:rPr>
        <w:rStyle w:val="PageNumber"/>
        <w:b w:val="0"/>
      </w:rPr>
      <w:fldChar w:fldCharType="separate"/>
    </w:r>
    <w:r w:rsidRPr="00332D77">
      <w:rPr>
        <w:rStyle w:val="PageNumber"/>
      </w:rPr>
      <w:t>9</w:t>
    </w:r>
    <w:r w:rsidRPr="00332D77">
      <w:rPr>
        <w:rStyle w:val="PageNumbe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9959" w14:textId="1D1C1229" w:rsidR="00207D83" w:rsidRPr="00D03FF9" w:rsidRDefault="00207D83" w:rsidP="00CD44D8">
    <w:pPr>
      <w:pStyle w:val="Normal-pool"/>
      <w:tabs>
        <w:tab w:val="clear" w:pos="1247"/>
        <w:tab w:val="left" w:pos="1417"/>
      </w:tabs>
      <w:bidi/>
      <w:textDirection w:val="tbRlV"/>
      <w:rPr>
        <w:rStyle w:val="Normal-poolChar"/>
        <w:rFonts w:asciiTheme="majorBidi" w:hAnsiTheme="majorBidi" w:cstheme="majorBidi"/>
        <w:lang w:val="ar-SA" w:eastAsia="zh-TW" w:bidi="en-GB"/>
      </w:rPr>
    </w:pPr>
    <w:r w:rsidRPr="00D03FF9">
      <w:rPr>
        <w:rFonts w:asciiTheme="majorBidi" w:hAnsiTheme="majorBidi" w:cstheme="majorBidi"/>
        <w:rtl/>
      </w:rPr>
      <w:t>K220108</w:t>
    </w:r>
    <w:r w:rsidR="00D03FF9" w:rsidRPr="00D03FF9">
      <w:rPr>
        <w:rFonts w:asciiTheme="majorBidi" w:hAnsiTheme="majorBidi" w:cstheme="majorBidi"/>
        <w:rtl/>
      </w:rPr>
      <w:t>7</w:t>
    </w:r>
    <w:r w:rsidRPr="00D03FF9">
      <w:rPr>
        <w:rFonts w:asciiTheme="majorBidi" w:hAnsiTheme="majorBidi" w:cstheme="majorBidi"/>
        <w:rtl/>
      </w:rPr>
      <w:tab/>
      <w:t>0522</w:t>
    </w:r>
    <w:r w:rsidR="00556C0D">
      <w:rPr>
        <w:rFonts w:asciiTheme="majorBidi" w:hAnsiTheme="majorBidi" w:cstheme="majorBidi"/>
      </w:rPr>
      <w:t>1</w:t>
    </w:r>
    <w:r w:rsidR="008A0C86">
      <w:rPr>
        <w:rFonts w:asciiTheme="majorBidi" w:hAnsiTheme="majorBidi" w:cstheme="majorBidi"/>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EC2C" w14:textId="77777777" w:rsidR="00207D83" w:rsidRPr="00DB39CD" w:rsidRDefault="00207D83" w:rsidP="0003723C">
    <w:pPr>
      <w:pStyle w:val="Footer-pool"/>
      <w:rPr>
        <w:rStyle w:val="Normal-poolChar"/>
        <w:lang w:eastAsia="zh-CN"/>
      </w:rP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33739"/>
      <w:docPartObj>
        <w:docPartGallery w:val="Page Numbers (Bottom of Page)"/>
        <w:docPartUnique/>
      </w:docPartObj>
    </w:sdtPr>
    <w:sdtEndPr>
      <w:rPr>
        <w:noProof/>
      </w:rPr>
    </w:sdtEndPr>
    <w:sdtContent>
      <w:p w14:paraId="2A04D315" w14:textId="77777777" w:rsidR="00207D83" w:rsidRDefault="00207D83" w:rsidP="00EE0B47">
        <w:pPr>
          <w:pStyle w:val="Footer-pool"/>
        </w:pPr>
        <w:r>
          <w:fldChar w:fldCharType="begin"/>
        </w:r>
        <w:r>
          <w:instrText xml:space="preserve"> PAGE   \* MERGEFORMAT </w:instrText>
        </w:r>
        <w:r>
          <w:fldChar w:fldCharType="separate"/>
        </w:r>
        <w:r>
          <w:rPr>
            <w:noProof/>
          </w:rPr>
          <w:t>7</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5B145C" w:rsidRPr="005B05E3" w:rsidRDefault="005B145C" w:rsidP="00477260">
    <w:pPr>
      <w:pStyle w:val="Footer"/>
      <w:tabs>
        <w:tab w:val="clear" w:pos="4153"/>
        <w:tab w:val="clear" w:pos="8306"/>
      </w:tabs>
      <w:bidi w:val="0"/>
      <w:spacing w:before="40" w:line="240" w:lineRule="exact"/>
      <w:rPr>
        <w:rFonts w:ascii="Times New Roman" w:hAnsi="Times New Roman" w:cs="Times New Roman"/>
        <w:b/>
        <w:bCs/>
        <w:sz w:val="18"/>
        <w:szCs w:val="18"/>
      </w:rPr>
    </w:pPr>
    <w:r w:rsidRPr="005B05E3">
      <w:rPr>
        <w:rStyle w:val="PageNumber"/>
        <w:rFonts w:ascii="Times New Roman" w:hAnsi="Times New Roman" w:cs="Times New Roman"/>
        <w:b/>
        <w:bCs/>
        <w:sz w:val="18"/>
        <w:szCs w:val="18"/>
      </w:rPr>
      <w:fldChar w:fldCharType="begin"/>
    </w:r>
    <w:r w:rsidRPr="005B05E3">
      <w:rPr>
        <w:rStyle w:val="PageNumber"/>
        <w:rFonts w:ascii="Times New Roman" w:hAnsi="Times New Roman" w:cs="Times New Roman"/>
        <w:b/>
        <w:bCs/>
        <w:sz w:val="18"/>
        <w:szCs w:val="18"/>
        <w:rtl/>
      </w:rPr>
      <w:instrText xml:space="preserve"> </w:instrText>
    </w:r>
    <w:r w:rsidRPr="005B05E3">
      <w:rPr>
        <w:rStyle w:val="PageNumber"/>
        <w:rFonts w:ascii="Times New Roman" w:hAnsi="Times New Roman" w:cs="Times New Roman"/>
        <w:b/>
        <w:bCs/>
        <w:sz w:val="18"/>
        <w:szCs w:val="18"/>
      </w:rPr>
      <w:instrText>PAGE</w:instrText>
    </w:r>
    <w:r w:rsidRPr="005B05E3">
      <w:rPr>
        <w:rStyle w:val="PageNumber"/>
        <w:rFonts w:ascii="Times New Roman" w:hAnsi="Times New Roman" w:cs="Times New Roman"/>
        <w:b/>
        <w:bCs/>
        <w:sz w:val="18"/>
        <w:szCs w:val="18"/>
        <w:rtl/>
      </w:rPr>
      <w:instrText xml:space="preserve"> </w:instrText>
    </w:r>
    <w:r w:rsidRPr="005B05E3">
      <w:rPr>
        <w:rStyle w:val="PageNumber"/>
        <w:rFonts w:ascii="Times New Roman" w:hAnsi="Times New Roman" w:cs="Times New Roman"/>
        <w:b/>
        <w:bCs/>
        <w:sz w:val="18"/>
        <w:szCs w:val="18"/>
      </w:rPr>
      <w:fldChar w:fldCharType="separate"/>
    </w:r>
    <w:r w:rsidRPr="005B05E3">
      <w:rPr>
        <w:rStyle w:val="PageNumber"/>
        <w:rFonts w:ascii="Times New Roman" w:hAnsi="Times New Roman" w:cs="Times New Roman"/>
        <w:b/>
        <w:bCs/>
        <w:sz w:val="18"/>
        <w:szCs w:val="18"/>
      </w:rPr>
      <w:t>4</w:t>
    </w:r>
    <w:r w:rsidRPr="005B05E3">
      <w:rPr>
        <w:rStyle w:val="PageNumber"/>
        <w:rFonts w:ascii="Times New Roman" w:hAnsi="Times New Roman" w:cs="Times New Roman"/>
        <w:b/>
        <w:b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5B145C" w:rsidRPr="006000BC" w:rsidRDefault="005B145C" w:rsidP="006000BC">
    <w:pPr>
      <w:pStyle w:val="Footer"/>
      <w:tabs>
        <w:tab w:val="clear" w:pos="4153"/>
        <w:tab w:val="clear" w:pos="8306"/>
      </w:tabs>
      <w:bidi w:val="0"/>
      <w:spacing w:before="40" w:line="240" w:lineRule="exact"/>
      <w:jc w:val="left"/>
      <w:rPr>
        <w:rStyle w:val="PageNumber"/>
        <w:b/>
        <w:bCs/>
        <w:sz w:val="18"/>
        <w:szCs w:val="18"/>
        <w:rtl/>
      </w:rPr>
    </w:pPr>
    <w:r w:rsidRPr="006000BC">
      <w:rPr>
        <w:rStyle w:val="PageNumber"/>
        <w:rFonts w:ascii="Times New Roman" w:hAnsi="Times New Roman" w:cs="Times New Roman"/>
        <w:b/>
        <w:bCs/>
        <w:sz w:val="18"/>
        <w:szCs w:val="18"/>
      </w:rPr>
      <w:fldChar w:fldCharType="begin"/>
    </w:r>
    <w:r w:rsidRPr="006000BC">
      <w:rPr>
        <w:rStyle w:val="PageNumber"/>
        <w:rFonts w:ascii="Times New Roman" w:hAnsi="Times New Roman" w:cs="Times New Roman"/>
        <w:b/>
        <w:bCs/>
        <w:sz w:val="18"/>
        <w:szCs w:val="18"/>
        <w:rtl/>
      </w:rPr>
      <w:instrText xml:space="preserve"> </w:instrText>
    </w:r>
    <w:r w:rsidRPr="006000BC">
      <w:rPr>
        <w:rStyle w:val="PageNumber"/>
        <w:rFonts w:ascii="Times New Roman" w:hAnsi="Times New Roman" w:cs="Times New Roman"/>
        <w:b/>
        <w:bCs/>
        <w:sz w:val="18"/>
        <w:szCs w:val="18"/>
      </w:rPr>
      <w:instrText>PAGE</w:instrText>
    </w:r>
    <w:r w:rsidRPr="006000BC">
      <w:rPr>
        <w:rStyle w:val="PageNumber"/>
        <w:rFonts w:ascii="Times New Roman" w:hAnsi="Times New Roman" w:cs="Times New Roman"/>
        <w:b/>
        <w:bCs/>
        <w:sz w:val="18"/>
        <w:szCs w:val="18"/>
        <w:rtl/>
      </w:rPr>
      <w:instrText xml:space="preserve"> </w:instrText>
    </w:r>
    <w:r w:rsidRPr="006000BC">
      <w:rPr>
        <w:rStyle w:val="PageNumber"/>
        <w:rFonts w:ascii="Times New Roman" w:hAnsi="Times New Roman" w:cs="Times New Roman"/>
        <w:b/>
        <w:bCs/>
        <w:sz w:val="18"/>
        <w:szCs w:val="18"/>
      </w:rPr>
      <w:fldChar w:fldCharType="separate"/>
    </w:r>
    <w:r w:rsidRPr="006000BC">
      <w:rPr>
        <w:rStyle w:val="PageNumber"/>
        <w:rFonts w:ascii="Times New Roman" w:hAnsi="Times New Roman" w:cs="Times New Roman"/>
        <w:b/>
        <w:bCs/>
        <w:sz w:val="18"/>
        <w:szCs w:val="18"/>
      </w:rPr>
      <w:t>5</w:t>
    </w:r>
    <w:r w:rsidRPr="006000BC">
      <w:rPr>
        <w:rStyle w:val="PageNumber"/>
        <w:rFonts w:ascii="Times New Roman" w:hAnsi="Times New Roman" w:cs="Times New Roman"/>
        <w:b/>
        <w:b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1B8D228E" w:rsidR="005B145C" w:rsidRPr="009C6AA0" w:rsidRDefault="009C6AA0" w:rsidP="009C6AA0">
        <w:pPr>
          <w:pStyle w:val="Footer"/>
          <w:tabs>
            <w:tab w:val="clear" w:pos="4153"/>
            <w:tab w:val="clear" w:pos="8306"/>
            <w:tab w:val="left" w:pos="1133"/>
          </w:tabs>
          <w:jc w:val="left"/>
          <w:rPr>
            <w:rFonts w:asciiTheme="majorBidi" w:hAnsiTheme="majorBidi" w:cstheme="majorBidi"/>
          </w:rPr>
        </w:pPr>
        <w:r w:rsidRPr="009C6AA0">
          <w:rPr>
            <w:rFonts w:asciiTheme="majorBidi" w:hAnsiTheme="majorBidi" w:cstheme="majorBidi"/>
            <w:noProof w:val="0"/>
          </w:rPr>
          <w:t>K2</w:t>
        </w:r>
        <w:r w:rsidR="00F36A83">
          <w:rPr>
            <w:rFonts w:asciiTheme="majorBidi" w:hAnsiTheme="majorBidi" w:cstheme="majorBidi"/>
            <w:noProof w:val="0"/>
          </w:rPr>
          <w:t>2</w:t>
        </w:r>
        <w:r w:rsidR="00AC19D8" w:rsidRPr="00AC19D8">
          <w:rPr>
            <w:rFonts w:asciiTheme="majorBidi" w:hAnsiTheme="majorBidi" w:cstheme="majorBidi"/>
            <w:noProof w:val="0"/>
            <w:highlight w:val="yellow"/>
          </w:rPr>
          <w:t>XXX</w:t>
        </w:r>
        <w:r w:rsidRPr="009C6AA0">
          <w:rPr>
            <w:rFonts w:asciiTheme="majorBidi" w:hAnsiTheme="majorBidi" w:cstheme="majorBidi"/>
            <w:noProof w:val="0"/>
          </w:rPr>
          <w:tab/>
        </w:r>
        <w:r w:rsidR="00F36A83" w:rsidRPr="00AC19D8">
          <w:rPr>
            <w:rFonts w:asciiTheme="majorBidi" w:hAnsiTheme="majorBidi" w:cstheme="majorBidi"/>
            <w:noProof w:val="0"/>
            <w:highlight w:val="yellow"/>
          </w:rPr>
          <w:t>XX</w:t>
        </w:r>
        <w:r w:rsidR="00AC19D8" w:rsidRPr="00AC19D8">
          <w:rPr>
            <w:rFonts w:asciiTheme="majorBidi" w:hAnsiTheme="majorBidi" w:cstheme="majorBidi"/>
            <w:noProof w:val="0"/>
            <w:highlight w:val="yellow"/>
          </w:rPr>
          <w:t>XX</w:t>
        </w:r>
        <w:r w:rsidR="00F36A83">
          <w:rPr>
            <w:rFonts w:asciiTheme="majorBidi" w:hAnsiTheme="majorBidi" w:cstheme="majorBidi"/>
            <w:noProof w:val="0"/>
          </w:rPr>
          <w:t>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C093" w14:textId="77777777" w:rsidR="00E57E93" w:rsidRDefault="00E57E93" w:rsidP="00684243">
      <w:pPr>
        <w:ind w:left="720"/>
      </w:pPr>
      <w:r>
        <w:separator/>
      </w:r>
    </w:p>
  </w:footnote>
  <w:footnote w:type="continuationSeparator" w:id="0">
    <w:p w14:paraId="75749B43" w14:textId="77777777" w:rsidR="00E57E93" w:rsidRDefault="00E57E93">
      <w:r>
        <w:continuationSeparator/>
      </w:r>
    </w:p>
  </w:footnote>
  <w:footnote w:id="1">
    <w:p w14:paraId="45167F52" w14:textId="3725CA17" w:rsidR="000B3617" w:rsidRPr="000B3617" w:rsidRDefault="000B3617" w:rsidP="000B3617">
      <w:pPr>
        <w:pStyle w:val="FootnoteText"/>
        <w:spacing w:after="40" w:line="280" w:lineRule="exact"/>
        <w:ind w:left="1134"/>
        <w:jc w:val="both"/>
        <w:rPr>
          <w:rFonts w:ascii="Simplified Arabic" w:hAnsi="Simplified Arabic"/>
          <w:lang w:bidi="ar-EG"/>
        </w:rPr>
      </w:pPr>
      <w:r w:rsidRPr="00CD44D8">
        <w:rPr>
          <w:rStyle w:val="FootnoteReference"/>
          <w:rFonts w:asciiTheme="majorBidi" w:hAnsiTheme="majorBidi" w:cstheme="majorBidi"/>
          <w:vertAlign w:val="baseline"/>
          <w:rtl/>
        </w:rPr>
        <w:t>*</w:t>
      </w:r>
      <w:r w:rsidRPr="000B3617">
        <w:rPr>
          <w:rFonts w:ascii="Simplified Arabic" w:hAnsi="Simplified Arabic" w:hint="cs"/>
          <w:rtl/>
          <w:lang w:bidi="ar-EG"/>
        </w:rPr>
        <w:t xml:space="preserve">  </w:t>
      </w:r>
      <w:r w:rsidRPr="000B3617">
        <w:rPr>
          <w:rFonts w:asciiTheme="majorBidi" w:hAnsiTheme="majorBidi" w:cstheme="majorBidi"/>
          <w:sz w:val="18"/>
          <w:szCs w:val="18"/>
        </w:rPr>
        <w:t>IPBES/9/1</w:t>
      </w:r>
      <w:r w:rsidRPr="000B3617">
        <w:rPr>
          <w:rFonts w:ascii="Simplified Arabic" w:hAnsi="Simplified Arabic"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145A" w14:textId="224300A1" w:rsidR="00207D83" w:rsidRDefault="00207D83" w:rsidP="00BF3AF3">
    <w:pPr>
      <w:pStyle w:val="Header-pool"/>
      <w:bidi/>
    </w:pPr>
    <w:r w:rsidRPr="008B1FE3">
      <w:t>IPBES/</w:t>
    </w:r>
    <w:r>
      <w:rPr>
        <w:lang w:eastAsia="ja-JP"/>
      </w:rPr>
      <w:t>9</w:t>
    </w:r>
    <w:r w:rsidRPr="008B1FE3">
      <w:rPr>
        <w:lang w:eastAsia="ja-JP"/>
      </w:rPr>
      <w:t>/1/Add.1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0A55BB30" w:rsidR="005B145C" w:rsidRPr="005B05E3" w:rsidRDefault="00DD563A" w:rsidP="005B05E3">
    <w:pPr>
      <w:pStyle w:val="Header"/>
      <w:pBdr>
        <w:bottom w:val="single" w:sz="4" w:space="1" w:color="auto"/>
      </w:pBdr>
      <w:jc w:val="left"/>
      <w:rPr>
        <w:b/>
        <w:bCs/>
        <w:sz w:val="18"/>
        <w:szCs w:val="18"/>
        <w:rtl/>
      </w:rPr>
    </w:pPr>
    <w:r w:rsidRPr="005B05E3">
      <w:rPr>
        <w:b/>
        <w:bCs/>
        <w:sz w:val="18"/>
        <w:szCs w:val="18"/>
      </w:rPr>
      <w:t>IPBES/9/1/Add.1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290599E8" w:rsidR="005B145C" w:rsidRPr="003B7325" w:rsidRDefault="003B7325" w:rsidP="003B7325">
    <w:pPr>
      <w:pStyle w:val="Header"/>
      <w:pBdr>
        <w:bottom w:val="single" w:sz="4" w:space="1" w:color="auto"/>
      </w:pBdr>
      <w:rPr>
        <w:b/>
        <w:bCs/>
        <w:sz w:val="18"/>
        <w:szCs w:val="18"/>
      </w:rPr>
    </w:pPr>
    <w:r w:rsidRPr="003B7325">
      <w:rPr>
        <w:b/>
        <w:bCs/>
        <w:sz w:val="18"/>
        <w:szCs w:val="18"/>
      </w:rPr>
      <w:t>IPBES/9/1/Add.1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2DCC028C" w:rsidR="00F83E7D" w:rsidRPr="0003723C" w:rsidRDefault="00F83E7D" w:rsidP="0003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FC96" w14:textId="7F7BF4A1" w:rsidR="00207D83" w:rsidRPr="00332D77" w:rsidRDefault="00207D83" w:rsidP="00BF3AF3">
    <w:pPr>
      <w:pStyle w:val="Header-pool"/>
    </w:pPr>
    <w:r w:rsidRPr="00C0058D">
      <w:t>IPBES/</w:t>
    </w:r>
    <w:r>
      <w:t>9/1/Add.1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89DE" w14:textId="18F5A18B" w:rsidR="00207D83" w:rsidRPr="00B87956" w:rsidRDefault="00207D83" w:rsidP="00207D83">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55DF" w14:textId="40FCAAAD" w:rsidR="00207D83" w:rsidRPr="00DD563A" w:rsidRDefault="00DD563A" w:rsidP="00DD563A">
    <w:pPr>
      <w:pStyle w:val="Header"/>
      <w:pBdr>
        <w:bottom w:val="single" w:sz="4" w:space="1" w:color="auto"/>
      </w:pBdr>
      <w:jc w:val="left"/>
      <w:rPr>
        <w:b/>
        <w:bCs/>
        <w:sz w:val="18"/>
        <w:szCs w:val="18"/>
      </w:rPr>
    </w:pPr>
    <w:r w:rsidRPr="00DD563A">
      <w:rPr>
        <w:b/>
        <w:bCs/>
        <w:sz w:val="18"/>
        <w:szCs w:val="18"/>
      </w:rPr>
      <w:t>IPBES/9/1/Add.1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0CF6" w14:textId="77777777" w:rsidR="00207D83" w:rsidRDefault="009F7BFC">
    <w:pPr>
      <w:pStyle w:val="Header"/>
    </w:pPr>
    <w:r>
      <w:pict w14:anchorId="34915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17" o:spid="_x0000_s2054" type="#_x0000_t136" style="position:absolute;margin-left:0;margin-top:0;width:520.7pt;height:148.75pt;rotation:315;z-index:-25165209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7A48" w14:textId="5164C404" w:rsidR="00207D83" w:rsidRPr="00B87956" w:rsidRDefault="00207D83" w:rsidP="0003723C">
    <w:pPr>
      <w:pStyle w:val="Header-pool"/>
    </w:pPr>
    <w:r>
      <w:t>IPBES/9/1/Add.1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48C1" w14:textId="77777777" w:rsidR="00207D83" w:rsidRDefault="009F7BFC" w:rsidP="00733139">
    <w:pPr>
      <w:pStyle w:val="Header-pool"/>
    </w:pPr>
    <w:r>
      <w:rPr>
        <w:noProof/>
      </w:rPr>
      <w:pict w14:anchorId="1570E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19" o:spid="_x0000_s2056" type="#_x0000_t136" style="position:absolute;margin-left:0;margin-top:0;width:520.7pt;height:148.75pt;rotation:315;z-index:-25165004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207D83" w:rsidRPr="008B1FE3">
      <w:t>IPBES/</w:t>
    </w:r>
    <w:r w:rsidR="00207D83">
      <w:rPr>
        <w:lang w:eastAsia="ja-JP"/>
      </w:rPr>
      <w:t>9</w:t>
    </w:r>
    <w:r w:rsidR="00207D83" w:rsidRPr="008B1FE3">
      <w:rPr>
        <w:lang w:eastAsia="ja-JP"/>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D773" w14:textId="75164638" w:rsidR="00207D83" w:rsidRPr="00DD563A" w:rsidRDefault="00207D83" w:rsidP="00EE0B47">
    <w:pPr>
      <w:pStyle w:val="Header-pool"/>
      <w:rPr>
        <w:szCs w:val="18"/>
      </w:rPr>
    </w:pPr>
    <w:r w:rsidRPr="00DD563A">
      <w:rPr>
        <w:szCs w:val="18"/>
      </w:rPr>
      <w:t>IPBES/</w:t>
    </w:r>
    <w:r w:rsidR="00DD563A" w:rsidRPr="00DD563A">
      <w:rPr>
        <w:rFonts w:hint="cs"/>
        <w:szCs w:val="18"/>
        <w:rtl/>
      </w:rPr>
      <w:t>9</w:t>
    </w:r>
    <w:r w:rsidRPr="00DD563A">
      <w:rPr>
        <w:szCs w:val="18"/>
        <w:lang w:eastAsia="ja-JP"/>
      </w:rPr>
      <w:t>/1/Add.1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E866" w14:textId="77777777" w:rsidR="00207D83" w:rsidRDefault="009F7BFC" w:rsidP="00733139">
    <w:pPr>
      <w:pStyle w:val="Header-pool"/>
    </w:pPr>
    <w:r>
      <w:rPr>
        <w:noProof/>
      </w:rPr>
      <w:pict w14:anchorId="54BE0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18" o:spid="_x0000_s2055" type="#_x0000_t136" style="position:absolute;margin-left:0;margin-top:0;width:520.7pt;height:148.75pt;rotation:315;z-index:-25165107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207D83" w:rsidRPr="008B1FE3">
      <w:t>IPBES/</w:t>
    </w:r>
    <w:r w:rsidR="00207D83">
      <w:rPr>
        <w:lang w:eastAsia="ja-JP"/>
      </w:rPr>
      <w:t>8</w:t>
    </w:r>
    <w:r w:rsidR="00207D83" w:rsidRPr="008B1FE3">
      <w:rPr>
        <w:lang w:eastAsia="ja-JP"/>
      </w:rPr>
      <w:t>/1/Add.1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D04"/>
    <w:multiLevelType w:val="hybridMultilevel"/>
    <w:tmpl w:val="4A1C60BA"/>
    <w:lvl w:ilvl="0" w:tplc="8E74A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0B42"/>
    <w:multiLevelType w:val="hybridMultilevel"/>
    <w:tmpl w:val="135AABD4"/>
    <w:lvl w:ilvl="0" w:tplc="B4BAE47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D0223E"/>
    <w:multiLevelType w:val="hybridMultilevel"/>
    <w:tmpl w:val="A2946EC6"/>
    <w:lvl w:ilvl="0" w:tplc="1B501BA8">
      <w:start w:val="1"/>
      <w:numFmt w:val="decimal"/>
      <w:lvlText w:val="%1-"/>
      <w:lvlJc w:val="left"/>
      <w:pPr>
        <w:ind w:left="1853" w:hanging="360"/>
      </w:pPr>
      <w:rPr>
        <w:rFonts w:hint="default"/>
        <w:sz w:val="22"/>
      </w:rPr>
    </w:lvl>
    <w:lvl w:ilvl="1" w:tplc="08090019" w:tentative="1">
      <w:start w:val="1"/>
      <w:numFmt w:val="lowerLetter"/>
      <w:lvlText w:val="%2."/>
      <w:lvlJc w:val="left"/>
      <w:pPr>
        <w:ind w:left="2573" w:hanging="360"/>
      </w:pPr>
    </w:lvl>
    <w:lvl w:ilvl="2" w:tplc="0809001B" w:tentative="1">
      <w:start w:val="1"/>
      <w:numFmt w:val="lowerRoman"/>
      <w:lvlText w:val="%3."/>
      <w:lvlJc w:val="right"/>
      <w:pPr>
        <w:ind w:left="3293" w:hanging="180"/>
      </w:pPr>
    </w:lvl>
    <w:lvl w:ilvl="3" w:tplc="0809000F" w:tentative="1">
      <w:start w:val="1"/>
      <w:numFmt w:val="decimal"/>
      <w:lvlText w:val="%4."/>
      <w:lvlJc w:val="left"/>
      <w:pPr>
        <w:ind w:left="4013" w:hanging="360"/>
      </w:pPr>
    </w:lvl>
    <w:lvl w:ilvl="4" w:tplc="08090019" w:tentative="1">
      <w:start w:val="1"/>
      <w:numFmt w:val="lowerLetter"/>
      <w:lvlText w:val="%5."/>
      <w:lvlJc w:val="left"/>
      <w:pPr>
        <w:ind w:left="4733" w:hanging="360"/>
      </w:pPr>
    </w:lvl>
    <w:lvl w:ilvl="5" w:tplc="0809001B" w:tentative="1">
      <w:start w:val="1"/>
      <w:numFmt w:val="lowerRoman"/>
      <w:lvlText w:val="%6."/>
      <w:lvlJc w:val="right"/>
      <w:pPr>
        <w:ind w:left="5453" w:hanging="180"/>
      </w:pPr>
    </w:lvl>
    <w:lvl w:ilvl="6" w:tplc="0809000F" w:tentative="1">
      <w:start w:val="1"/>
      <w:numFmt w:val="decimal"/>
      <w:lvlText w:val="%7."/>
      <w:lvlJc w:val="left"/>
      <w:pPr>
        <w:ind w:left="6173" w:hanging="360"/>
      </w:pPr>
    </w:lvl>
    <w:lvl w:ilvl="7" w:tplc="08090019" w:tentative="1">
      <w:start w:val="1"/>
      <w:numFmt w:val="lowerLetter"/>
      <w:lvlText w:val="%8."/>
      <w:lvlJc w:val="left"/>
      <w:pPr>
        <w:ind w:left="6893" w:hanging="360"/>
      </w:pPr>
    </w:lvl>
    <w:lvl w:ilvl="8" w:tplc="0809001B" w:tentative="1">
      <w:start w:val="1"/>
      <w:numFmt w:val="lowerRoman"/>
      <w:lvlText w:val="%9."/>
      <w:lvlJc w:val="right"/>
      <w:pPr>
        <w:ind w:left="7613" w:hanging="180"/>
      </w:p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3C967A20"/>
    <w:multiLevelType w:val="hybridMultilevel"/>
    <w:tmpl w:val="D9041EB6"/>
    <w:lvl w:ilvl="0" w:tplc="4E42C3F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D70A2"/>
    <w:multiLevelType w:val="hybridMultilevel"/>
    <w:tmpl w:val="5D642B34"/>
    <w:lvl w:ilvl="0" w:tplc="1B501BA8">
      <w:start w:val="1"/>
      <w:numFmt w:val="decimal"/>
      <w:lvlText w:val="%1-"/>
      <w:lvlJc w:val="left"/>
      <w:pPr>
        <w:ind w:left="1493" w:hanging="360"/>
      </w:pPr>
      <w:rPr>
        <w:rFonts w:hint="default"/>
        <w:sz w:val="22"/>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8" w15:restartNumberingAfterBreak="0">
    <w:nsid w:val="47A70638"/>
    <w:multiLevelType w:val="hybridMultilevel"/>
    <w:tmpl w:val="944252E2"/>
    <w:lvl w:ilvl="0" w:tplc="F14ED6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656F1E60"/>
    <w:multiLevelType w:val="hybridMultilevel"/>
    <w:tmpl w:val="3A6A8008"/>
    <w:lvl w:ilvl="0" w:tplc="294232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B61A1"/>
    <w:multiLevelType w:val="multilevel"/>
    <w:tmpl w:val="7368E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44328"/>
    <w:multiLevelType w:val="hybridMultilevel"/>
    <w:tmpl w:val="F3325D8C"/>
    <w:lvl w:ilvl="0" w:tplc="962A6D14">
      <w:start w:val="1"/>
      <w:numFmt w:val="arabicAlpha"/>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2"/>
  </w:num>
  <w:num w:numId="2">
    <w:abstractNumId w:val="9"/>
  </w:num>
  <w:num w:numId="3">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5"/>
  </w:num>
  <w:num w:numId="5">
    <w:abstractNumId w:val="13"/>
  </w:num>
  <w:num w:numId="6">
    <w:abstractNumId w:val="3"/>
  </w:num>
  <w:num w:numId="7">
    <w:abstractNumId w:val="0"/>
  </w:num>
  <w:num w:numId="8">
    <w:abstractNumId w:val="10"/>
  </w:num>
  <w:num w:numId="9">
    <w:abstractNumId w:val="6"/>
  </w:num>
  <w:num w:numId="10">
    <w:abstractNumId w:val="8"/>
  </w:num>
  <w:num w:numId="11">
    <w:abstractNumId w:val="1"/>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 w:ilvl="0">
        <w:start w:val="1"/>
        <w:numFmt w:val="decimal"/>
        <w:lvlText w:val="%1."/>
        <w:lvlJc w:val="left"/>
        <w:pPr>
          <w:tabs>
            <w:tab w:val="num" w:pos="567"/>
          </w:tabs>
          <w:ind w:left="1247" w:firstLine="0"/>
        </w:pPr>
        <w:rPr>
          <w:rFonts w:hint="default"/>
        </w:rPr>
      </w:lvl>
    </w:lvlOverride>
  </w:num>
  <w:num w:numId="18">
    <w:abstractNumId w:val="7"/>
  </w:num>
  <w:num w:numId="19">
    <w:abstractNumId w:val="14"/>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2057"/>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326C"/>
    <w:rsid w:val="00006216"/>
    <w:rsid w:val="0000755B"/>
    <w:rsid w:val="0000791E"/>
    <w:rsid w:val="00010AEC"/>
    <w:rsid w:val="00016B71"/>
    <w:rsid w:val="00016F9B"/>
    <w:rsid w:val="00023B57"/>
    <w:rsid w:val="000242CB"/>
    <w:rsid w:val="00026AB9"/>
    <w:rsid w:val="0003075A"/>
    <w:rsid w:val="0003131F"/>
    <w:rsid w:val="00031BC1"/>
    <w:rsid w:val="00033595"/>
    <w:rsid w:val="000339B8"/>
    <w:rsid w:val="00033A5C"/>
    <w:rsid w:val="000346C2"/>
    <w:rsid w:val="000359C0"/>
    <w:rsid w:val="00035D0F"/>
    <w:rsid w:val="00035DFB"/>
    <w:rsid w:val="0003723C"/>
    <w:rsid w:val="000403C9"/>
    <w:rsid w:val="00055755"/>
    <w:rsid w:val="00056A99"/>
    <w:rsid w:val="0006021A"/>
    <w:rsid w:val="00063B6A"/>
    <w:rsid w:val="00067F7C"/>
    <w:rsid w:val="0008088A"/>
    <w:rsid w:val="00081702"/>
    <w:rsid w:val="00082B96"/>
    <w:rsid w:val="0008343B"/>
    <w:rsid w:val="000844F9"/>
    <w:rsid w:val="00092517"/>
    <w:rsid w:val="00095712"/>
    <w:rsid w:val="000A27EE"/>
    <w:rsid w:val="000A2893"/>
    <w:rsid w:val="000A6E39"/>
    <w:rsid w:val="000B2598"/>
    <w:rsid w:val="000B3617"/>
    <w:rsid w:val="000B3CA0"/>
    <w:rsid w:val="000B502D"/>
    <w:rsid w:val="000B5F71"/>
    <w:rsid w:val="000B6B96"/>
    <w:rsid w:val="000C1415"/>
    <w:rsid w:val="000C2ECA"/>
    <w:rsid w:val="000C473C"/>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712A"/>
    <w:rsid w:val="001017F6"/>
    <w:rsid w:val="00102A11"/>
    <w:rsid w:val="0010395C"/>
    <w:rsid w:val="001056BF"/>
    <w:rsid w:val="00105907"/>
    <w:rsid w:val="00107C41"/>
    <w:rsid w:val="00111A3E"/>
    <w:rsid w:val="00111DDA"/>
    <w:rsid w:val="00115C7F"/>
    <w:rsid w:val="00116098"/>
    <w:rsid w:val="0012040B"/>
    <w:rsid w:val="001223A2"/>
    <w:rsid w:val="001227DB"/>
    <w:rsid w:val="00123D61"/>
    <w:rsid w:val="00124CC4"/>
    <w:rsid w:val="00126193"/>
    <w:rsid w:val="001278E9"/>
    <w:rsid w:val="00130365"/>
    <w:rsid w:val="00131CE1"/>
    <w:rsid w:val="00132EB0"/>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02E"/>
    <w:rsid w:val="001578B2"/>
    <w:rsid w:val="0016168E"/>
    <w:rsid w:val="0016255E"/>
    <w:rsid w:val="00165669"/>
    <w:rsid w:val="00165BE3"/>
    <w:rsid w:val="00167110"/>
    <w:rsid w:val="0017427B"/>
    <w:rsid w:val="00174564"/>
    <w:rsid w:val="00174F93"/>
    <w:rsid w:val="00176287"/>
    <w:rsid w:val="001777DD"/>
    <w:rsid w:val="00177C0C"/>
    <w:rsid w:val="001841AD"/>
    <w:rsid w:val="001844E3"/>
    <w:rsid w:val="00185D53"/>
    <w:rsid w:val="00186DE2"/>
    <w:rsid w:val="00186FE8"/>
    <w:rsid w:val="00192535"/>
    <w:rsid w:val="001935E9"/>
    <w:rsid w:val="00193A98"/>
    <w:rsid w:val="00195098"/>
    <w:rsid w:val="001A0F83"/>
    <w:rsid w:val="001A2594"/>
    <w:rsid w:val="001A60C6"/>
    <w:rsid w:val="001B03D9"/>
    <w:rsid w:val="001B35B0"/>
    <w:rsid w:val="001B3A70"/>
    <w:rsid w:val="001B4F78"/>
    <w:rsid w:val="001C1035"/>
    <w:rsid w:val="001C1F65"/>
    <w:rsid w:val="001C51CC"/>
    <w:rsid w:val="001C6873"/>
    <w:rsid w:val="001D0669"/>
    <w:rsid w:val="001D2143"/>
    <w:rsid w:val="001D3357"/>
    <w:rsid w:val="001D3A25"/>
    <w:rsid w:val="001D6F72"/>
    <w:rsid w:val="001D7638"/>
    <w:rsid w:val="001E0F09"/>
    <w:rsid w:val="001E4795"/>
    <w:rsid w:val="001E6E8E"/>
    <w:rsid w:val="001F0C9C"/>
    <w:rsid w:val="001F0E7F"/>
    <w:rsid w:val="001F171C"/>
    <w:rsid w:val="001F390D"/>
    <w:rsid w:val="00200D1B"/>
    <w:rsid w:val="0020178E"/>
    <w:rsid w:val="00205A66"/>
    <w:rsid w:val="00206F57"/>
    <w:rsid w:val="002079F8"/>
    <w:rsid w:val="00207D83"/>
    <w:rsid w:val="0021634D"/>
    <w:rsid w:val="002215A1"/>
    <w:rsid w:val="00223701"/>
    <w:rsid w:val="00224248"/>
    <w:rsid w:val="0022427E"/>
    <w:rsid w:val="0023160B"/>
    <w:rsid w:val="002323CD"/>
    <w:rsid w:val="00236E53"/>
    <w:rsid w:val="002450E7"/>
    <w:rsid w:val="00246BF5"/>
    <w:rsid w:val="00247C7F"/>
    <w:rsid w:val="00251749"/>
    <w:rsid w:val="00252430"/>
    <w:rsid w:val="00253BCB"/>
    <w:rsid w:val="00256DEC"/>
    <w:rsid w:val="00260C3B"/>
    <w:rsid w:val="00261451"/>
    <w:rsid w:val="002615F7"/>
    <w:rsid w:val="0026399C"/>
    <w:rsid w:val="002639F1"/>
    <w:rsid w:val="002653F1"/>
    <w:rsid w:val="00267DA8"/>
    <w:rsid w:val="00272AB2"/>
    <w:rsid w:val="00273F23"/>
    <w:rsid w:val="0027421F"/>
    <w:rsid w:val="00276E48"/>
    <w:rsid w:val="00277077"/>
    <w:rsid w:val="00280BE3"/>
    <w:rsid w:val="0028306F"/>
    <w:rsid w:val="00290B7F"/>
    <w:rsid w:val="00296F1E"/>
    <w:rsid w:val="002A003B"/>
    <w:rsid w:val="002A188D"/>
    <w:rsid w:val="002A1A23"/>
    <w:rsid w:val="002A3D7D"/>
    <w:rsid w:val="002A7552"/>
    <w:rsid w:val="002B01A0"/>
    <w:rsid w:val="002B14DB"/>
    <w:rsid w:val="002B2CC9"/>
    <w:rsid w:val="002B42EE"/>
    <w:rsid w:val="002B56D2"/>
    <w:rsid w:val="002B5AB9"/>
    <w:rsid w:val="002C1F45"/>
    <w:rsid w:val="002C60AD"/>
    <w:rsid w:val="002C66EC"/>
    <w:rsid w:val="002D0FCA"/>
    <w:rsid w:val="002D12BC"/>
    <w:rsid w:val="002D2E8C"/>
    <w:rsid w:val="002D5C13"/>
    <w:rsid w:val="002D7BBF"/>
    <w:rsid w:val="002E5262"/>
    <w:rsid w:val="002E6D42"/>
    <w:rsid w:val="002E7390"/>
    <w:rsid w:val="002F04D5"/>
    <w:rsid w:val="002F0E2D"/>
    <w:rsid w:val="002F11C2"/>
    <w:rsid w:val="002F5582"/>
    <w:rsid w:val="002F5CF3"/>
    <w:rsid w:val="002F623B"/>
    <w:rsid w:val="002F6CDA"/>
    <w:rsid w:val="002F74A0"/>
    <w:rsid w:val="002F7E3C"/>
    <w:rsid w:val="00302E29"/>
    <w:rsid w:val="00302EAD"/>
    <w:rsid w:val="00303816"/>
    <w:rsid w:val="00311B7C"/>
    <w:rsid w:val="00313B61"/>
    <w:rsid w:val="00316A0D"/>
    <w:rsid w:val="003178AB"/>
    <w:rsid w:val="00317B52"/>
    <w:rsid w:val="00317E61"/>
    <w:rsid w:val="00317FD9"/>
    <w:rsid w:val="0032518E"/>
    <w:rsid w:val="00325BBC"/>
    <w:rsid w:val="003413EE"/>
    <w:rsid w:val="00344240"/>
    <w:rsid w:val="0034609A"/>
    <w:rsid w:val="003501E1"/>
    <w:rsid w:val="003553DB"/>
    <w:rsid w:val="00355949"/>
    <w:rsid w:val="00357C19"/>
    <w:rsid w:val="00361B58"/>
    <w:rsid w:val="00370E7E"/>
    <w:rsid w:val="00371CB9"/>
    <w:rsid w:val="00372CE2"/>
    <w:rsid w:val="00373930"/>
    <w:rsid w:val="003818CC"/>
    <w:rsid w:val="0038322E"/>
    <w:rsid w:val="00386BD3"/>
    <w:rsid w:val="00386CAA"/>
    <w:rsid w:val="003901C3"/>
    <w:rsid w:val="00390CD8"/>
    <w:rsid w:val="003923ED"/>
    <w:rsid w:val="00392BF1"/>
    <w:rsid w:val="00393747"/>
    <w:rsid w:val="003948F9"/>
    <w:rsid w:val="00397363"/>
    <w:rsid w:val="003A1ECB"/>
    <w:rsid w:val="003A33E1"/>
    <w:rsid w:val="003A40E2"/>
    <w:rsid w:val="003A45FC"/>
    <w:rsid w:val="003B1924"/>
    <w:rsid w:val="003B1A9E"/>
    <w:rsid w:val="003B507C"/>
    <w:rsid w:val="003B68FE"/>
    <w:rsid w:val="003B7325"/>
    <w:rsid w:val="003B7A76"/>
    <w:rsid w:val="003C0ED0"/>
    <w:rsid w:val="003C79FC"/>
    <w:rsid w:val="003D3448"/>
    <w:rsid w:val="003D355A"/>
    <w:rsid w:val="003D482F"/>
    <w:rsid w:val="003D6FDE"/>
    <w:rsid w:val="003E22A7"/>
    <w:rsid w:val="003E2684"/>
    <w:rsid w:val="003E4E41"/>
    <w:rsid w:val="003E6341"/>
    <w:rsid w:val="003E67EA"/>
    <w:rsid w:val="003E7DBD"/>
    <w:rsid w:val="003F003D"/>
    <w:rsid w:val="003F77FF"/>
    <w:rsid w:val="0040218B"/>
    <w:rsid w:val="00403BFD"/>
    <w:rsid w:val="00405211"/>
    <w:rsid w:val="00406B08"/>
    <w:rsid w:val="00411FDD"/>
    <w:rsid w:val="004128F1"/>
    <w:rsid w:val="00412A8E"/>
    <w:rsid w:val="0041646F"/>
    <w:rsid w:val="00425186"/>
    <w:rsid w:val="00435561"/>
    <w:rsid w:val="00436DB5"/>
    <w:rsid w:val="00440B37"/>
    <w:rsid w:val="004429C9"/>
    <w:rsid w:val="00442E07"/>
    <w:rsid w:val="00447F0E"/>
    <w:rsid w:val="00451081"/>
    <w:rsid w:val="00451ABD"/>
    <w:rsid w:val="004556F2"/>
    <w:rsid w:val="004606CA"/>
    <w:rsid w:val="0046491D"/>
    <w:rsid w:val="004679D7"/>
    <w:rsid w:val="00471E03"/>
    <w:rsid w:val="00472C66"/>
    <w:rsid w:val="00474286"/>
    <w:rsid w:val="00477260"/>
    <w:rsid w:val="00477BB6"/>
    <w:rsid w:val="004806A7"/>
    <w:rsid w:val="0048104F"/>
    <w:rsid w:val="00481287"/>
    <w:rsid w:val="00483C08"/>
    <w:rsid w:val="00483FE5"/>
    <w:rsid w:val="004845CD"/>
    <w:rsid w:val="00485260"/>
    <w:rsid w:val="00485C5C"/>
    <w:rsid w:val="004868EF"/>
    <w:rsid w:val="00486DFC"/>
    <w:rsid w:val="00486EF1"/>
    <w:rsid w:val="004916B5"/>
    <w:rsid w:val="0049182D"/>
    <w:rsid w:val="00495361"/>
    <w:rsid w:val="004966B3"/>
    <w:rsid w:val="004A0852"/>
    <w:rsid w:val="004A28BC"/>
    <w:rsid w:val="004A5398"/>
    <w:rsid w:val="004A5C01"/>
    <w:rsid w:val="004A7B5C"/>
    <w:rsid w:val="004B0A17"/>
    <w:rsid w:val="004B4A82"/>
    <w:rsid w:val="004B71FF"/>
    <w:rsid w:val="004C3598"/>
    <w:rsid w:val="004C5EDF"/>
    <w:rsid w:val="004C6EE0"/>
    <w:rsid w:val="004C764A"/>
    <w:rsid w:val="004D09A0"/>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1A59"/>
    <w:rsid w:val="004F540F"/>
    <w:rsid w:val="0050398A"/>
    <w:rsid w:val="00504B91"/>
    <w:rsid w:val="00505537"/>
    <w:rsid w:val="005140C5"/>
    <w:rsid w:val="00514233"/>
    <w:rsid w:val="00516351"/>
    <w:rsid w:val="00516B35"/>
    <w:rsid w:val="00520AE7"/>
    <w:rsid w:val="00522897"/>
    <w:rsid w:val="00522932"/>
    <w:rsid w:val="005234DB"/>
    <w:rsid w:val="00524407"/>
    <w:rsid w:val="00530F46"/>
    <w:rsid w:val="005313BE"/>
    <w:rsid w:val="00531939"/>
    <w:rsid w:val="005325D6"/>
    <w:rsid w:val="00533974"/>
    <w:rsid w:val="005372D0"/>
    <w:rsid w:val="00537D64"/>
    <w:rsid w:val="00540949"/>
    <w:rsid w:val="00541206"/>
    <w:rsid w:val="00544D60"/>
    <w:rsid w:val="005459D2"/>
    <w:rsid w:val="00545C31"/>
    <w:rsid w:val="005472ED"/>
    <w:rsid w:val="00547A83"/>
    <w:rsid w:val="00556C0D"/>
    <w:rsid w:val="00560A29"/>
    <w:rsid w:val="005622D2"/>
    <w:rsid w:val="0056457C"/>
    <w:rsid w:val="00564A9C"/>
    <w:rsid w:val="005668AB"/>
    <w:rsid w:val="00566C4A"/>
    <w:rsid w:val="00566DD6"/>
    <w:rsid w:val="00570277"/>
    <w:rsid w:val="005722E3"/>
    <w:rsid w:val="0057275A"/>
    <w:rsid w:val="0057682A"/>
    <w:rsid w:val="005771F9"/>
    <w:rsid w:val="00577B7D"/>
    <w:rsid w:val="00587D5F"/>
    <w:rsid w:val="00591519"/>
    <w:rsid w:val="00591B8E"/>
    <w:rsid w:val="00592766"/>
    <w:rsid w:val="00592AF6"/>
    <w:rsid w:val="00592DAE"/>
    <w:rsid w:val="005945AA"/>
    <w:rsid w:val="00597F50"/>
    <w:rsid w:val="005A0DCF"/>
    <w:rsid w:val="005A2781"/>
    <w:rsid w:val="005A67A6"/>
    <w:rsid w:val="005A6A53"/>
    <w:rsid w:val="005B05E3"/>
    <w:rsid w:val="005B1165"/>
    <w:rsid w:val="005B145C"/>
    <w:rsid w:val="005B198D"/>
    <w:rsid w:val="005B25B0"/>
    <w:rsid w:val="005B4C4C"/>
    <w:rsid w:val="005B5D4F"/>
    <w:rsid w:val="005C0D73"/>
    <w:rsid w:val="005C2054"/>
    <w:rsid w:val="005C55FF"/>
    <w:rsid w:val="005D1176"/>
    <w:rsid w:val="005D16C8"/>
    <w:rsid w:val="005D1768"/>
    <w:rsid w:val="005D717A"/>
    <w:rsid w:val="005E06C5"/>
    <w:rsid w:val="005E2737"/>
    <w:rsid w:val="005E5BC8"/>
    <w:rsid w:val="005E66C7"/>
    <w:rsid w:val="005E6F32"/>
    <w:rsid w:val="005F023C"/>
    <w:rsid w:val="005F0C40"/>
    <w:rsid w:val="005F3809"/>
    <w:rsid w:val="005F3BCA"/>
    <w:rsid w:val="005F4603"/>
    <w:rsid w:val="005F5925"/>
    <w:rsid w:val="005F69A4"/>
    <w:rsid w:val="005F7A99"/>
    <w:rsid w:val="006000BC"/>
    <w:rsid w:val="006015BF"/>
    <w:rsid w:val="00604B89"/>
    <w:rsid w:val="00606AC6"/>
    <w:rsid w:val="0060772E"/>
    <w:rsid w:val="00610F8D"/>
    <w:rsid w:val="00614496"/>
    <w:rsid w:val="00615461"/>
    <w:rsid w:val="006160A4"/>
    <w:rsid w:val="00617DE3"/>
    <w:rsid w:val="00620B95"/>
    <w:rsid w:val="006227F4"/>
    <w:rsid w:val="00622FDC"/>
    <w:rsid w:val="0062350F"/>
    <w:rsid w:val="006237A0"/>
    <w:rsid w:val="0062594E"/>
    <w:rsid w:val="00627628"/>
    <w:rsid w:val="006303B0"/>
    <w:rsid w:val="006320CD"/>
    <w:rsid w:val="00633E8B"/>
    <w:rsid w:val="0063685D"/>
    <w:rsid w:val="006377FE"/>
    <w:rsid w:val="00645512"/>
    <w:rsid w:val="00645FA6"/>
    <w:rsid w:val="00646558"/>
    <w:rsid w:val="00647320"/>
    <w:rsid w:val="006559BA"/>
    <w:rsid w:val="00656984"/>
    <w:rsid w:val="00662DC7"/>
    <w:rsid w:val="00663810"/>
    <w:rsid w:val="00664517"/>
    <w:rsid w:val="00665C2A"/>
    <w:rsid w:val="006708D4"/>
    <w:rsid w:val="00671875"/>
    <w:rsid w:val="00676469"/>
    <w:rsid w:val="00677642"/>
    <w:rsid w:val="006813C8"/>
    <w:rsid w:val="006833D1"/>
    <w:rsid w:val="00684243"/>
    <w:rsid w:val="00686768"/>
    <w:rsid w:val="0069086F"/>
    <w:rsid w:val="00696059"/>
    <w:rsid w:val="00697559"/>
    <w:rsid w:val="006A5C3F"/>
    <w:rsid w:val="006A7464"/>
    <w:rsid w:val="006A7E4F"/>
    <w:rsid w:val="006B09B7"/>
    <w:rsid w:val="006B1533"/>
    <w:rsid w:val="006B1E76"/>
    <w:rsid w:val="006B4D3C"/>
    <w:rsid w:val="006B54B1"/>
    <w:rsid w:val="006B5F4F"/>
    <w:rsid w:val="006B7D02"/>
    <w:rsid w:val="006C258F"/>
    <w:rsid w:val="006C560D"/>
    <w:rsid w:val="006C68E8"/>
    <w:rsid w:val="006C700F"/>
    <w:rsid w:val="006D02E1"/>
    <w:rsid w:val="006D0BA0"/>
    <w:rsid w:val="006D3972"/>
    <w:rsid w:val="006D51C5"/>
    <w:rsid w:val="006D5AD6"/>
    <w:rsid w:val="006E25EB"/>
    <w:rsid w:val="006E2E04"/>
    <w:rsid w:val="006E4065"/>
    <w:rsid w:val="006E4BE0"/>
    <w:rsid w:val="006E6F60"/>
    <w:rsid w:val="006E792E"/>
    <w:rsid w:val="006F036C"/>
    <w:rsid w:val="006F403C"/>
    <w:rsid w:val="006F44D4"/>
    <w:rsid w:val="006F62B3"/>
    <w:rsid w:val="00701F4B"/>
    <w:rsid w:val="00704821"/>
    <w:rsid w:val="007048C9"/>
    <w:rsid w:val="00706852"/>
    <w:rsid w:val="00712158"/>
    <w:rsid w:val="0071484E"/>
    <w:rsid w:val="00714D1A"/>
    <w:rsid w:val="007162F3"/>
    <w:rsid w:val="0071767D"/>
    <w:rsid w:val="00720932"/>
    <w:rsid w:val="00721A47"/>
    <w:rsid w:val="007226C6"/>
    <w:rsid w:val="00724CB2"/>
    <w:rsid w:val="00724DB1"/>
    <w:rsid w:val="00726C91"/>
    <w:rsid w:val="00726D81"/>
    <w:rsid w:val="007301C8"/>
    <w:rsid w:val="00730A80"/>
    <w:rsid w:val="00731390"/>
    <w:rsid w:val="007313C7"/>
    <w:rsid w:val="007313CD"/>
    <w:rsid w:val="0073191C"/>
    <w:rsid w:val="0073400D"/>
    <w:rsid w:val="00734465"/>
    <w:rsid w:val="00735FAD"/>
    <w:rsid w:val="00744709"/>
    <w:rsid w:val="007453FE"/>
    <w:rsid w:val="00745C28"/>
    <w:rsid w:val="00751833"/>
    <w:rsid w:val="00752879"/>
    <w:rsid w:val="0075378C"/>
    <w:rsid w:val="00757CC7"/>
    <w:rsid w:val="0076010F"/>
    <w:rsid w:val="00760DC8"/>
    <w:rsid w:val="007656A7"/>
    <w:rsid w:val="00766AE9"/>
    <w:rsid w:val="00766B1F"/>
    <w:rsid w:val="00767A09"/>
    <w:rsid w:val="007741BB"/>
    <w:rsid w:val="00774C9B"/>
    <w:rsid w:val="00775957"/>
    <w:rsid w:val="00777222"/>
    <w:rsid w:val="00783165"/>
    <w:rsid w:val="007831BB"/>
    <w:rsid w:val="00783D31"/>
    <w:rsid w:val="0078418F"/>
    <w:rsid w:val="0078638E"/>
    <w:rsid w:val="00796F2E"/>
    <w:rsid w:val="007A0D4D"/>
    <w:rsid w:val="007A1738"/>
    <w:rsid w:val="007A25E0"/>
    <w:rsid w:val="007A4589"/>
    <w:rsid w:val="007A671B"/>
    <w:rsid w:val="007A6D2A"/>
    <w:rsid w:val="007A7A0C"/>
    <w:rsid w:val="007B173A"/>
    <w:rsid w:val="007B2C49"/>
    <w:rsid w:val="007B3129"/>
    <w:rsid w:val="007B4358"/>
    <w:rsid w:val="007B5F59"/>
    <w:rsid w:val="007B6D76"/>
    <w:rsid w:val="007B7061"/>
    <w:rsid w:val="007C23ED"/>
    <w:rsid w:val="007C6296"/>
    <w:rsid w:val="007C62EE"/>
    <w:rsid w:val="007D2BDA"/>
    <w:rsid w:val="007D3089"/>
    <w:rsid w:val="007D3468"/>
    <w:rsid w:val="007D5B23"/>
    <w:rsid w:val="007D5FD6"/>
    <w:rsid w:val="007D6787"/>
    <w:rsid w:val="007D7398"/>
    <w:rsid w:val="007D7596"/>
    <w:rsid w:val="007E0C9A"/>
    <w:rsid w:val="007E3856"/>
    <w:rsid w:val="007E538E"/>
    <w:rsid w:val="007E7818"/>
    <w:rsid w:val="007F2F63"/>
    <w:rsid w:val="007F304D"/>
    <w:rsid w:val="007F3175"/>
    <w:rsid w:val="007F384F"/>
    <w:rsid w:val="007F3AD0"/>
    <w:rsid w:val="007F54AA"/>
    <w:rsid w:val="00802B63"/>
    <w:rsid w:val="008036CE"/>
    <w:rsid w:val="00803A21"/>
    <w:rsid w:val="00805014"/>
    <w:rsid w:val="008148D5"/>
    <w:rsid w:val="00817765"/>
    <w:rsid w:val="00821668"/>
    <w:rsid w:val="00821BB3"/>
    <w:rsid w:val="00822614"/>
    <w:rsid w:val="008247FB"/>
    <w:rsid w:val="008259F6"/>
    <w:rsid w:val="00827A97"/>
    <w:rsid w:val="00827B79"/>
    <w:rsid w:val="0083089E"/>
    <w:rsid w:val="008371D4"/>
    <w:rsid w:val="008413D1"/>
    <w:rsid w:val="00841F08"/>
    <w:rsid w:val="008500FB"/>
    <w:rsid w:val="008522E8"/>
    <w:rsid w:val="00852F12"/>
    <w:rsid w:val="00853B09"/>
    <w:rsid w:val="008547D9"/>
    <w:rsid w:val="00855DAB"/>
    <w:rsid w:val="008565DE"/>
    <w:rsid w:val="008571CA"/>
    <w:rsid w:val="00857B7B"/>
    <w:rsid w:val="00860E5A"/>
    <w:rsid w:val="008616CD"/>
    <w:rsid w:val="0086197B"/>
    <w:rsid w:val="00863521"/>
    <w:rsid w:val="00864FA4"/>
    <w:rsid w:val="00873A40"/>
    <w:rsid w:val="008801C0"/>
    <w:rsid w:val="008814AB"/>
    <w:rsid w:val="008844D8"/>
    <w:rsid w:val="00884803"/>
    <w:rsid w:val="00887CE8"/>
    <w:rsid w:val="00887FD6"/>
    <w:rsid w:val="0089216B"/>
    <w:rsid w:val="00892A8F"/>
    <w:rsid w:val="00894659"/>
    <w:rsid w:val="0089620E"/>
    <w:rsid w:val="008A0C86"/>
    <w:rsid w:val="008A1C95"/>
    <w:rsid w:val="008A5D86"/>
    <w:rsid w:val="008A5EBB"/>
    <w:rsid w:val="008A6A43"/>
    <w:rsid w:val="008B1BBE"/>
    <w:rsid w:val="008B22CE"/>
    <w:rsid w:val="008C1C68"/>
    <w:rsid w:val="008C4B92"/>
    <w:rsid w:val="008D3DF4"/>
    <w:rsid w:val="008D5864"/>
    <w:rsid w:val="008E0EC1"/>
    <w:rsid w:val="008E227C"/>
    <w:rsid w:val="008E3A61"/>
    <w:rsid w:val="008E4CF0"/>
    <w:rsid w:val="008E71C7"/>
    <w:rsid w:val="008F07B5"/>
    <w:rsid w:val="008F2BA4"/>
    <w:rsid w:val="008F48E3"/>
    <w:rsid w:val="008F5D76"/>
    <w:rsid w:val="008F75B7"/>
    <w:rsid w:val="0090002B"/>
    <w:rsid w:val="009014BF"/>
    <w:rsid w:val="00905C64"/>
    <w:rsid w:val="00912B61"/>
    <w:rsid w:val="0091454C"/>
    <w:rsid w:val="0092217B"/>
    <w:rsid w:val="00922B7D"/>
    <w:rsid w:val="0092522D"/>
    <w:rsid w:val="009252B3"/>
    <w:rsid w:val="00926C1F"/>
    <w:rsid w:val="00931CC7"/>
    <w:rsid w:val="00932FA5"/>
    <w:rsid w:val="00934EBC"/>
    <w:rsid w:val="009357EF"/>
    <w:rsid w:val="00937E85"/>
    <w:rsid w:val="009413F4"/>
    <w:rsid w:val="00947393"/>
    <w:rsid w:val="00952665"/>
    <w:rsid w:val="0095492A"/>
    <w:rsid w:val="00954E94"/>
    <w:rsid w:val="00955980"/>
    <w:rsid w:val="00960EBC"/>
    <w:rsid w:val="00966A19"/>
    <w:rsid w:val="00973875"/>
    <w:rsid w:val="00973D23"/>
    <w:rsid w:val="0097400D"/>
    <w:rsid w:val="0097592A"/>
    <w:rsid w:val="00980B82"/>
    <w:rsid w:val="009819E2"/>
    <w:rsid w:val="009825B1"/>
    <w:rsid w:val="0098293D"/>
    <w:rsid w:val="00982E96"/>
    <w:rsid w:val="00982F86"/>
    <w:rsid w:val="009838F3"/>
    <w:rsid w:val="00995078"/>
    <w:rsid w:val="00995A73"/>
    <w:rsid w:val="009974EC"/>
    <w:rsid w:val="009A052E"/>
    <w:rsid w:val="009A0997"/>
    <w:rsid w:val="009A1FDF"/>
    <w:rsid w:val="009A55B3"/>
    <w:rsid w:val="009B19A3"/>
    <w:rsid w:val="009B2A75"/>
    <w:rsid w:val="009B6CEF"/>
    <w:rsid w:val="009B6F53"/>
    <w:rsid w:val="009B74E7"/>
    <w:rsid w:val="009C5B87"/>
    <w:rsid w:val="009C6AA0"/>
    <w:rsid w:val="009C7AC4"/>
    <w:rsid w:val="009D0646"/>
    <w:rsid w:val="009D0699"/>
    <w:rsid w:val="009D0736"/>
    <w:rsid w:val="009D2569"/>
    <w:rsid w:val="009D58E8"/>
    <w:rsid w:val="009E0DC7"/>
    <w:rsid w:val="009E1483"/>
    <w:rsid w:val="009E263E"/>
    <w:rsid w:val="009E2CE5"/>
    <w:rsid w:val="009E46DF"/>
    <w:rsid w:val="009E6EAB"/>
    <w:rsid w:val="009F1164"/>
    <w:rsid w:val="009F4096"/>
    <w:rsid w:val="009F528D"/>
    <w:rsid w:val="009F759E"/>
    <w:rsid w:val="009F7BFC"/>
    <w:rsid w:val="009F7EE8"/>
    <w:rsid w:val="00A0029B"/>
    <w:rsid w:val="00A009BD"/>
    <w:rsid w:val="00A03464"/>
    <w:rsid w:val="00A03D90"/>
    <w:rsid w:val="00A1006B"/>
    <w:rsid w:val="00A108BD"/>
    <w:rsid w:val="00A13478"/>
    <w:rsid w:val="00A16767"/>
    <w:rsid w:val="00A168F1"/>
    <w:rsid w:val="00A20BA1"/>
    <w:rsid w:val="00A22031"/>
    <w:rsid w:val="00A22465"/>
    <w:rsid w:val="00A26089"/>
    <w:rsid w:val="00A266C6"/>
    <w:rsid w:val="00A26CCD"/>
    <w:rsid w:val="00A26E11"/>
    <w:rsid w:val="00A32738"/>
    <w:rsid w:val="00A32BB8"/>
    <w:rsid w:val="00A33522"/>
    <w:rsid w:val="00A34C1A"/>
    <w:rsid w:val="00A34D00"/>
    <w:rsid w:val="00A3521B"/>
    <w:rsid w:val="00A40AEC"/>
    <w:rsid w:val="00A41B82"/>
    <w:rsid w:val="00A50563"/>
    <w:rsid w:val="00A50ECE"/>
    <w:rsid w:val="00A515BE"/>
    <w:rsid w:val="00A5344D"/>
    <w:rsid w:val="00A53E97"/>
    <w:rsid w:val="00A54B49"/>
    <w:rsid w:val="00A551A8"/>
    <w:rsid w:val="00A55531"/>
    <w:rsid w:val="00A56221"/>
    <w:rsid w:val="00A579D1"/>
    <w:rsid w:val="00A620F5"/>
    <w:rsid w:val="00A62403"/>
    <w:rsid w:val="00A64D0C"/>
    <w:rsid w:val="00A65D94"/>
    <w:rsid w:val="00A70DB7"/>
    <w:rsid w:val="00A71BC1"/>
    <w:rsid w:val="00A72550"/>
    <w:rsid w:val="00A7387C"/>
    <w:rsid w:val="00A769B7"/>
    <w:rsid w:val="00A76B59"/>
    <w:rsid w:val="00A80B37"/>
    <w:rsid w:val="00A83CCE"/>
    <w:rsid w:val="00A85E58"/>
    <w:rsid w:val="00A87A85"/>
    <w:rsid w:val="00A9139B"/>
    <w:rsid w:val="00A92B2F"/>
    <w:rsid w:val="00A93875"/>
    <w:rsid w:val="00A969A0"/>
    <w:rsid w:val="00AA392B"/>
    <w:rsid w:val="00AA4B56"/>
    <w:rsid w:val="00AA683A"/>
    <w:rsid w:val="00AA73B3"/>
    <w:rsid w:val="00AB1396"/>
    <w:rsid w:val="00AB1740"/>
    <w:rsid w:val="00AB1DC0"/>
    <w:rsid w:val="00AB1E5D"/>
    <w:rsid w:val="00AB4091"/>
    <w:rsid w:val="00AB4A4E"/>
    <w:rsid w:val="00AB5355"/>
    <w:rsid w:val="00AB7674"/>
    <w:rsid w:val="00AC0CBA"/>
    <w:rsid w:val="00AC19D8"/>
    <w:rsid w:val="00AC669A"/>
    <w:rsid w:val="00AC6862"/>
    <w:rsid w:val="00AC6CE6"/>
    <w:rsid w:val="00AD034A"/>
    <w:rsid w:val="00AD0A43"/>
    <w:rsid w:val="00AD3A39"/>
    <w:rsid w:val="00AD3C8A"/>
    <w:rsid w:val="00AD6AC4"/>
    <w:rsid w:val="00AD6BA5"/>
    <w:rsid w:val="00AE0FB8"/>
    <w:rsid w:val="00AE468A"/>
    <w:rsid w:val="00AE4729"/>
    <w:rsid w:val="00AE4B50"/>
    <w:rsid w:val="00AE5EC4"/>
    <w:rsid w:val="00AF0DF6"/>
    <w:rsid w:val="00AF27E2"/>
    <w:rsid w:val="00AF38D6"/>
    <w:rsid w:val="00AF55BE"/>
    <w:rsid w:val="00AF71FC"/>
    <w:rsid w:val="00B00290"/>
    <w:rsid w:val="00B00CA0"/>
    <w:rsid w:val="00B0158F"/>
    <w:rsid w:val="00B07A1F"/>
    <w:rsid w:val="00B13F6A"/>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602AD"/>
    <w:rsid w:val="00B647B1"/>
    <w:rsid w:val="00B650AF"/>
    <w:rsid w:val="00B7154A"/>
    <w:rsid w:val="00B73E45"/>
    <w:rsid w:val="00B7770E"/>
    <w:rsid w:val="00B77EDA"/>
    <w:rsid w:val="00B8350F"/>
    <w:rsid w:val="00B83776"/>
    <w:rsid w:val="00B85578"/>
    <w:rsid w:val="00B855AE"/>
    <w:rsid w:val="00B86C1A"/>
    <w:rsid w:val="00B87B65"/>
    <w:rsid w:val="00B90B62"/>
    <w:rsid w:val="00B9103C"/>
    <w:rsid w:val="00B93C7C"/>
    <w:rsid w:val="00B946C5"/>
    <w:rsid w:val="00B96FFB"/>
    <w:rsid w:val="00B97A52"/>
    <w:rsid w:val="00BA001E"/>
    <w:rsid w:val="00BA2590"/>
    <w:rsid w:val="00BA25D1"/>
    <w:rsid w:val="00BA25F3"/>
    <w:rsid w:val="00BA66F1"/>
    <w:rsid w:val="00BA6B5D"/>
    <w:rsid w:val="00BA6ED1"/>
    <w:rsid w:val="00BB0629"/>
    <w:rsid w:val="00BC0846"/>
    <w:rsid w:val="00BC149F"/>
    <w:rsid w:val="00BC3872"/>
    <w:rsid w:val="00BC3EE3"/>
    <w:rsid w:val="00BC5AF4"/>
    <w:rsid w:val="00BC7CB1"/>
    <w:rsid w:val="00BD0685"/>
    <w:rsid w:val="00BD0B63"/>
    <w:rsid w:val="00BD1906"/>
    <w:rsid w:val="00BD4A65"/>
    <w:rsid w:val="00BE0955"/>
    <w:rsid w:val="00BE5478"/>
    <w:rsid w:val="00BE69D7"/>
    <w:rsid w:val="00BE6FFF"/>
    <w:rsid w:val="00BF0BD6"/>
    <w:rsid w:val="00BF1CBF"/>
    <w:rsid w:val="00BF3AF3"/>
    <w:rsid w:val="00BF3C10"/>
    <w:rsid w:val="00BF3F84"/>
    <w:rsid w:val="00BF64C6"/>
    <w:rsid w:val="00BF7E90"/>
    <w:rsid w:val="00BF7F42"/>
    <w:rsid w:val="00C00421"/>
    <w:rsid w:val="00C02267"/>
    <w:rsid w:val="00C04320"/>
    <w:rsid w:val="00C0594F"/>
    <w:rsid w:val="00C10C18"/>
    <w:rsid w:val="00C1200F"/>
    <w:rsid w:val="00C166BB"/>
    <w:rsid w:val="00C16885"/>
    <w:rsid w:val="00C222DC"/>
    <w:rsid w:val="00C227E2"/>
    <w:rsid w:val="00C24462"/>
    <w:rsid w:val="00C265FC"/>
    <w:rsid w:val="00C32550"/>
    <w:rsid w:val="00C3352A"/>
    <w:rsid w:val="00C34FDE"/>
    <w:rsid w:val="00C361D1"/>
    <w:rsid w:val="00C363F1"/>
    <w:rsid w:val="00C41430"/>
    <w:rsid w:val="00C462C2"/>
    <w:rsid w:val="00C47D5D"/>
    <w:rsid w:val="00C50F99"/>
    <w:rsid w:val="00C54268"/>
    <w:rsid w:val="00C56205"/>
    <w:rsid w:val="00C56B9B"/>
    <w:rsid w:val="00C61D7C"/>
    <w:rsid w:val="00C633EB"/>
    <w:rsid w:val="00C67187"/>
    <w:rsid w:val="00C671E6"/>
    <w:rsid w:val="00C7091A"/>
    <w:rsid w:val="00C712BF"/>
    <w:rsid w:val="00C73835"/>
    <w:rsid w:val="00C75ADF"/>
    <w:rsid w:val="00C820E0"/>
    <w:rsid w:val="00C84DB9"/>
    <w:rsid w:val="00C85728"/>
    <w:rsid w:val="00C86BDC"/>
    <w:rsid w:val="00C8768B"/>
    <w:rsid w:val="00C90FC8"/>
    <w:rsid w:val="00C92A59"/>
    <w:rsid w:val="00C92D99"/>
    <w:rsid w:val="00CA15F5"/>
    <w:rsid w:val="00CA22FE"/>
    <w:rsid w:val="00CA4C29"/>
    <w:rsid w:val="00CA4F8C"/>
    <w:rsid w:val="00CA5362"/>
    <w:rsid w:val="00CA592E"/>
    <w:rsid w:val="00CA7154"/>
    <w:rsid w:val="00CB261B"/>
    <w:rsid w:val="00CB65AA"/>
    <w:rsid w:val="00CB6A3F"/>
    <w:rsid w:val="00CB769F"/>
    <w:rsid w:val="00CB79F1"/>
    <w:rsid w:val="00CB7CE9"/>
    <w:rsid w:val="00CC2016"/>
    <w:rsid w:val="00CC35EA"/>
    <w:rsid w:val="00CC50A7"/>
    <w:rsid w:val="00CC55AD"/>
    <w:rsid w:val="00CD16B3"/>
    <w:rsid w:val="00CD1B5D"/>
    <w:rsid w:val="00CD248F"/>
    <w:rsid w:val="00CD25C4"/>
    <w:rsid w:val="00CD399B"/>
    <w:rsid w:val="00CD44D8"/>
    <w:rsid w:val="00CE1915"/>
    <w:rsid w:val="00CE19BD"/>
    <w:rsid w:val="00CE446D"/>
    <w:rsid w:val="00CE62DA"/>
    <w:rsid w:val="00CF0C7E"/>
    <w:rsid w:val="00CF141F"/>
    <w:rsid w:val="00CF1502"/>
    <w:rsid w:val="00CF35FC"/>
    <w:rsid w:val="00CF5671"/>
    <w:rsid w:val="00CF57B4"/>
    <w:rsid w:val="00CF77D5"/>
    <w:rsid w:val="00D01C48"/>
    <w:rsid w:val="00D03FF9"/>
    <w:rsid w:val="00D10CD4"/>
    <w:rsid w:val="00D1102F"/>
    <w:rsid w:val="00D12FDA"/>
    <w:rsid w:val="00D16D6E"/>
    <w:rsid w:val="00D17734"/>
    <w:rsid w:val="00D17B39"/>
    <w:rsid w:val="00D22D3C"/>
    <w:rsid w:val="00D24737"/>
    <w:rsid w:val="00D27925"/>
    <w:rsid w:val="00D30A9A"/>
    <w:rsid w:val="00D317DA"/>
    <w:rsid w:val="00D319C5"/>
    <w:rsid w:val="00D36352"/>
    <w:rsid w:val="00D44136"/>
    <w:rsid w:val="00D444E7"/>
    <w:rsid w:val="00D44CE3"/>
    <w:rsid w:val="00D546BE"/>
    <w:rsid w:val="00D54AB1"/>
    <w:rsid w:val="00D56D43"/>
    <w:rsid w:val="00D578BF"/>
    <w:rsid w:val="00D611B6"/>
    <w:rsid w:val="00D61608"/>
    <w:rsid w:val="00D63263"/>
    <w:rsid w:val="00D632BD"/>
    <w:rsid w:val="00D6394F"/>
    <w:rsid w:val="00D63E19"/>
    <w:rsid w:val="00D66C66"/>
    <w:rsid w:val="00D70490"/>
    <w:rsid w:val="00D71822"/>
    <w:rsid w:val="00D725A8"/>
    <w:rsid w:val="00D77FD2"/>
    <w:rsid w:val="00D812BB"/>
    <w:rsid w:val="00D83FA9"/>
    <w:rsid w:val="00D84B6D"/>
    <w:rsid w:val="00D85F28"/>
    <w:rsid w:val="00D9173E"/>
    <w:rsid w:val="00D91942"/>
    <w:rsid w:val="00D958DE"/>
    <w:rsid w:val="00DA1588"/>
    <w:rsid w:val="00DA494E"/>
    <w:rsid w:val="00DA4EDF"/>
    <w:rsid w:val="00DA5000"/>
    <w:rsid w:val="00DA7E8A"/>
    <w:rsid w:val="00DB2BEA"/>
    <w:rsid w:val="00DB2C3B"/>
    <w:rsid w:val="00DB6958"/>
    <w:rsid w:val="00DB7118"/>
    <w:rsid w:val="00DC24A5"/>
    <w:rsid w:val="00DC590D"/>
    <w:rsid w:val="00DC5A02"/>
    <w:rsid w:val="00DC6A39"/>
    <w:rsid w:val="00DD295E"/>
    <w:rsid w:val="00DD440F"/>
    <w:rsid w:val="00DD563A"/>
    <w:rsid w:val="00DD5F92"/>
    <w:rsid w:val="00DE4F98"/>
    <w:rsid w:val="00DE5798"/>
    <w:rsid w:val="00DE796A"/>
    <w:rsid w:val="00DF05BB"/>
    <w:rsid w:val="00DF7063"/>
    <w:rsid w:val="00E015AC"/>
    <w:rsid w:val="00E059D3"/>
    <w:rsid w:val="00E14F28"/>
    <w:rsid w:val="00E158D5"/>
    <w:rsid w:val="00E166B1"/>
    <w:rsid w:val="00E201C8"/>
    <w:rsid w:val="00E2234C"/>
    <w:rsid w:val="00E22E05"/>
    <w:rsid w:val="00E247C2"/>
    <w:rsid w:val="00E24E25"/>
    <w:rsid w:val="00E25221"/>
    <w:rsid w:val="00E30552"/>
    <w:rsid w:val="00E31210"/>
    <w:rsid w:val="00E3344F"/>
    <w:rsid w:val="00E369DB"/>
    <w:rsid w:val="00E36EB2"/>
    <w:rsid w:val="00E43707"/>
    <w:rsid w:val="00E51EC3"/>
    <w:rsid w:val="00E57E93"/>
    <w:rsid w:val="00E63CFD"/>
    <w:rsid w:val="00E63D25"/>
    <w:rsid w:val="00E6698E"/>
    <w:rsid w:val="00E67568"/>
    <w:rsid w:val="00E724A0"/>
    <w:rsid w:val="00E7433F"/>
    <w:rsid w:val="00E760C7"/>
    <w:rsid w:val="00E828C7"/>
    <w:rsid w:val="00E8445C"/>
    <w:rsid w:val="00E84A4F"/>
    <w:rsid w:val="00E90558"/>
    <w:rsid w:val="00E9077F"/>
    <w:rsid w:val="00E91640"/>
    <w:rsid w:val="00E921B9"/>
    <w:rsid w:val="00E93251"/>
    <w:rsid w:val="00E95219"/>
    <w:rsid w:val="00E95BA4"/>
    <w:rsid w:val="00E96DEF"/>
    <w:rsid w:val="00EA0788"/>
    <w:rsid w:val="00EA0FD4"/>
    <w:rsid w:val="00EA1054"/>
    <w:rsid w:val="00EA37A1"/>
    <w:rsid w:val="00EA38C7"/>
    <w:rsid w:val="00EA4780"/>
    <w:rsid w:val="00EB0EB2"/>
    <w:rsid w:val="00EB32FE"/>
    <w:rsid w:val="00EC2CB1"/>
    <w:rsid w:val="00EC3A5F"/>
    <w:rsid w:val="00ED2918"/>
    <w:rsid w:val="00ED3124"/>
    <w:rsid w:val="00ED4ECA"/>
    <w:rsid w:val="00ED6BB3"/>
    <w:rsid w:val="00ED77A3"/>
    <w:rsid w:val="00EE026C"/>
    <w:rsid w:val="00EE0B47"/>
    <w:rsid w:val="00EE3DF6"/>
    <w:rsid w:val="00EE5837"/>
    <w:rsid w:val="00EE5C27"/>
    <w:rsid w:val="00EF110A"/>
    <w:rsid w:val="00EF135A"/>
    <w:rsid w:val="00EF19EC"/>
    <w:rsid w:val="00EF6CDD"/>
    <w:rsid w:val="00EF711C"/>
    <w:rsid w:val="00EF7575"/>
    <w:rsid w:val="00F00CCF"/>
    <w:rsid w:val="00F01B22"/>
    <w:rsid w:val="00F03636"/>
    <w:rsid w:val="00F03C00"/>
    <w:rsid w:val="00F04960"/>
    <w:rsid w:val="00F12DD6"/>
    <w:rsid w:val="00F21754"/>
    <w:rsid w:val="00F240DC"/>
    <w:rsid w:val="00F24F24"/>
    <w:rsid w:val="00F253D4"/>
    <w:rsid w:val="00F27FC6"/>
    <w:rsid w:val="00F322C7"/>
    <w:rsid w:val="00F3310C"/>
    <w:rsid w:val="00F35ED9"/>
    <w:rsid w:val="00F36928"/>
    <w:rsid w:val="00F36A83"/>
    <w:rsid w:val="00F40D7F"/>
    <w:rsid w:val="00F43F00"/>
    <w:rsid w:val="00F45D78"/>
    <w:rsid w:val="00F47390"/>
    <w:rsid w:val="00F47F23"/>
    <w:rsid w:val="00F50135"/>
    <w:rsid w:val="00F61AB5"/>
    <w:rsid w:val="00F622EA"/>
    <w:rsid w:val="00F64BB3"/>
    <w:rsid w:val="00F66AB2"/>
    <w:rsid w:val="00F67BEC"/>
    <w:rsid w:val="00F67C3E"/>
    <w:rsid w:val="00F70E8A"/>
    <w:rsid w:val="00F7444A"/>
    <w:rsid w:val="00F762BC"/>
    <w:rsid w:val="00F7639B"/>
    <w:rsid w:val="00F822AB"/>
    <w:rsid w:val="00F83111"/>
    <w:rsid w:val="00F83AB9"/>
    <w:rsid w:val="00F83E7D"/>
    <w:rsid w:val="00F84049"/>
    <w:rsid w:val="00F84C85"/>
    <w:rsid w:val="00F87E04"/>
    <w:rsid w:val="00F932A0"/>
    <w:rsid w:val="00F93650"/>
    <w:rsid w:val="00F97A79"/>
    <w:rsid w:val="00FA18B9"/>
    <w:rsid w:val="00FA2101"/>
    <w:rsid w:val="00FA5E8E"/>
    <w:rsid w:val="00FB0332"/>
    <w:rsid w:val="00FB1EDD"/>
    <w:rsid w:val="00FB4A3F"/>
    <w:rsid w:val="00FB4F87"/>
    <w:rsid w:val="00FB61BA"/>
    <w:rsid w:val="00FC1EB0"/>
    <w:rsid w:val="00FC44A4"/>
    <w:rsid w:val="00FD1841"/>
    <w:rsid w:val="00FD2F48"/>
    <w:rsid w:val="00FD3405"/>
    <w:rsid w:val="00FD50E0"/>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52CB3CD"/>
  <w15:docId w15:val="{AF09E840-111F-48CA-AE94-CD3B5DA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uiPriority w:val="99"/>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uiPriority w:val="99"/>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7.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2022-05-23T10:04:08+00:00</Uploadeddate>
  </documentManagement>
</p:properties>
</file>

<file path=customXml/itemProps1.xml><?xml version="1.0" encoding="utf-8"?>
<ds:datastoreItem xmlns:ds="http://schemas.openxmlformats.org/officeDocument/2006/customXml" ds:itemID="{79C0BE8A-F7B2-4634-862E-FEF503B5F611}"/>
</file>

<file path=customXml/itemProps2.xml><?xml version="1.0" encoding="utf-8"?>
<ds:datastoreItem xmlns:ds="http://schemas.openxmlformats.org/officeDocument/2006/customXml" ds:itemID="{D175BEFA-6FA9-4B6E-A606-B4D7764229E9}">
  <ds:schemaRefs>
    <ds:schemaRef ds:uri="http://schemas.openxmlformats.org/officeDocument/2006/bibliography"/>
  </ds:schemaRefs>
</ds:datastoreItem>
</file>

<file path=customXml/itemProps3.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4.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4936</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2021-05-11T08:29:00Z</cp:lastPrinted>
  <dcterms:created xsi:type="dcterms:W3CDTF">2022-05-23T10:04:00Z</dcterms:created>
  <dcterms:modified xsi:type="dcterms:W3CDTF">2022-05-23T10:04:00Z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