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D824E7" w:rsidRPr="006F6AA5" w14:paraId="64937D25" w14:textId="77777777" w:rsidTr="004D0182">
        <w:trPr>
          <w:cantSplit/>
          <w:trHeight w:val="57"/>
          <w:jc w:val="right"/>
        </w:trPr>
        <w:tc>
          <w:tcPr>
            <w:tcW w:w="1489" w:type="dxa"/>
          </w:tcPr>
          <w:p w14:paraId="5B506443" w14:textId="77777777" w:rsidR="00D824E7" w:rsidRPr="006F6AA5" w:rsidRDefault="00D824E7" w:rsidP="006F6AA5">
            <w:pPr>
              <w:tabs>
                <w:tab w:val="left" w:pos="624"/>
              </w:tabs>
              <w:spacing w:after="0" w:line="240" w:lineRule="auto"/>
              <w:jc w:val="left"/>
              <w:rPr>
                <w:rFonts w:ascii="SimHei" w:eastAsia="SimHei" w:hAnsi="SimHei"/>
                <w:sz w:val="28"/>
                <w:szCs w:val="28"/>
                <w:lang w:val="en-GB" w:eastAsia="en-GB"/>
              </w:rPr>
            </w:pPr>
            <w:r w:rsidRPr="006F6AA5">
              <w:rPr>
                <w:rFonts w:ascii="SimHei" w:eastAsia="SimHei" w:hAnsi="SimHei" w:cs="Arial" w:hint="eastAsia"/>
                <w:b/>
                <w:sz w:val="28"/>
                <w:szCs w:val="28"/>
                <w:lang w:val="en-GB"/>
              </w:rPr>
              <w:t>联合国</w:t>
            </w:r>
          </w:p>
        </w:tc>
        <w:tc>
          <w:tcPr>
            <w:tcW w:w="6450" w:type="dxa"/>
            <w:gridSpan w:val="3"/>
          </w:tcPr>
          <w:p w14:paraId="3623563A" w14:textId="77777777" w:rsidR="00D824E7" w:rsidRPr="006F6AA5" w:rsidRDefault="00D824E7" w:rsidP="006F6AA5">
            <w:pPr>
              <w:tabs>
                <w:tab w:val="left" w:pos="624"/>
              </w:tabs>
              <w:spacing w:before="20" w:line="240" w:lineRule="auto"/>
              <w:ind w:left="-113"/>
              <w:jc w:val="left"/>
              <w:rPr>
                <w:sz w:val="20"/>
                <w:szCs w:val="20"/>
                <w:lang w:val="en-GB" w:eastAsia="en-GB"/>
              </w:rPr>
            </w:pPr>
            <w:r w:rsidRPr="006F6AA5">
              <w:rPr>
                <w:noProof/>
                <w:sz w:val="20"/>
                <w:szCs w:val="20"/>
                <w:lang w:val="en-GB" w:eastAsia="en-GB"/>
              </w:rPr>
              <w:drawing>
                <wp:inline distT="0" distB="0" distL="0" distR="0" wp14:anchorId="40EAB533" wp14:editId="15C928E5">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558" w:type="dxa"/>
          </w:tcPr>
          <w:p w14:paraId="04AFBA87" w14:textId="77777777" w:rsidR="00D824E7" w:rsidRPr="006F6AA5" w:rsidRDefault="00D824E7" w:rsidP="006F6AA5">
            <w:pPr>
              <w:tabs>
                <w:tab w:val="left" w:pos="624"/>
              </w:tabs>
              <w:spacing w:after="0" w:line="240" w:lineRule="auto"/>
              <w:jc w:val="right"/>
              <w:rPr>
                <w:sz w:val="20"/>
                <w:szCs w:val="20"/>
                <w:lang w:val="en-GB" w:eastAsia="en-GB"/>
              </w:rPr>
            </w:pPr>
            <w:r w:rsidRPr="006F6AA5">
              <w:rPr>
                <w:rFonts w:ascii="Arial" w:hAnsi="Arial" w:cs="Arial"/>
                <w:b/>
                <w:sz w:val="64"/>
                <w:szCs w:val="64"/>
                <w:lang w:val="en-GB" w:eastAsia="en-GB"/>
              </w:rPr>
              <w:t>BES</w:t>
            </w:r>
          </w:p>
        </w:tc>
      </w:tr>
      <w:tr w:rsidR="00D824E7" w:rsidRPr="006F6AA5" w14:paraId="364FE2AD" w14:textId="77777777" w:rsidTr="004D0182">
        <w:trPr>
          <w:cantSplit/>
          <w:trHeight w:val="57"/>
          <w:jc w:val="right"/>
        </w:trPr>
        <w:tc>
          <w:tcPr>
            <w:tcW w:w="1489" w:type="dxa"/>
            <w:tcBorders>
              <w:bottom w:val="single" w:sz="2" w:space="0" w:color="auto"/>
            </w:tcBorders>
          </w:tcPr>
          <w:p w14:paraId="0934E5D0" w14:textId="77777777" w:rsidR="00D824E7" w:rsidRPr="006F6AA5" w:rsidRDefault="00D824E7" w:rsidP="006F6AA5">
            <w:pPr>
              <w:tabs>
                <w:tab w:val="left" w:pos="624"/>
              </w:tabs>
              <w:spacing w:after="0" w:line="240" w:lineRule="auto"/>
              <w:jc w:val="left"/>
              <w:rPr>
                <w:sz w:val="20"/>
                <w:szCs w:val="20"/>
                <w:lang w:val="en-GB" w:eastAsia="en-GB"/>
              </w:rPr>
            </w:pPr>
          </w:p>
        </w:tc>
        <w:tc>
          <w:tcPr>
            <w:tcW w:w="5823" w:type="dxa"/>
            <w:gridSpan w:val="2"/>
            <w:tcBorders>
              <w:bottom w:val="single" w:sz="2" w:space="0" w:color="auto"/>
            </w:tcBorders>
          </w:tcPr>
          <w:p w14:paraId="4D610938" w14:textId="77777777" w:rsidR="00D824E7" w:rsidRPr="006F6AA5" w:rsidRDefault="00D824E7" w:rsidP="006F6AA5">
            <w:pPr>
              <w:tabs>
                <w:tab w:val="left" w:pos="624"/>
              </w:tabs>
              <w:spacing w:after="0" w:line="240" w:lineRule="auto"/>
              <w:jc w:val="left"/>
              <w:rPr>
                <w:sz w:val="20"/>
                <w:szCs w:val="20"/>
                <w:lang w:val="en-GB" w:eastAsia="en-GB"/>
              </w:rPr>
            </w:pPr>
          </w:p>
        </w:tc>
        <w:tc>
          <w:tcPr>
            <w:tcW w:w="2185" w:type="dxa"/>
            <w:gridSpan w:val="2"/>
            <w:tcBorders>
              <w:bottom w:val="single" w:sz="2" w:space="0" w:color="auto"/>
            </w:tcBorders>
          </w:tcPr>
          <w:p w14:paraId="1EAB8D13" w14:textId="31D5D4A9" w:rsidR="00D824E7" w:rsidRPr="006F6AA5" w:rsidRDefault="00D824E7" w:rsidP="006F6AA5">
            <w:pPr>
              <w:tabs>
                <w:tab w:val="left" w:pos="624"/>
              </w:tabs>
              <w:spacing w:after="0" w:line="240" w:lineRule="auto"/>
              <w:jc w:val="left"/>
              <w:rPr>
                <w:sz w:val="24"/>
                <w:szCs w:val="24"/>
                <w:lang w:val="en-GB" w:eastAsia="en-GB"/>
              </w:rPr>
            </w:pPr>
            <w:r w:rsidRPr="006F6AA5">
              <w:rPr>
                <w:rFonts w:eastAsia="MS Mincho"/>
                <w:b/>
                <w:sz w:val="24"/>
                <w:szCs w:val="24"/>
                <w:lang w:val="en-GB" w:eastAsia="en-US"/>
              </w:rPr>
              <w:t>IPBES</w:t>
            </w:r>
            <w:r w:rsidRPr="00850F19">
              <w:rPr>
                <w:rFonts w:eastAsia="MS Mincho"/>
                <w:sz w:val="20"/>
                <w:szCs w:val="20"/>
                <w:lang w:val="en-GB" w:eastAsia="en-US"/>
              </w:rPr>
              <w:t>/</w:t>
            </w:r>
            <w:r w:rsidR="002A4B8A" w:rsidRPr="00850F19">
              <w:rPr>
                <w:rFonts w:eastAsia="MS Mincho"/>
                <w:sz w:val="20"/>
                <w:szCs w:val="20"/>
                <w:lang w:val="en-GB" w:eastAsia="en-US"/>
              </w:rPr>
              <w:t>9</w:t>
            </w:r>
            <w:r w:rsidRPr="00850F19">
              <w:rPr>
                <w:rFonts w:eastAsia="MS Mincho"/>
                <w:sz w:val="20"/>
                <w:szCs w:val="20"/>
                <w:lang w:val="en-GB" w:eastAsia="en-US"/>
              </w:rPr>
              <w:t>/1</w:t>
            </w:r>
            <w:r w:rsidR="00D9661D" w:rsidRPr="00850F19">
              <w:rPr>
                <w:rFonts w:eastAsia="MS Mincho"/>
                <w:sz w:val="20"/>
                <w:szCs w:val="20"/>
              </w:rPr>
              <w:footnoteReference w:customMarkFollows="1" w:id="2"/>
              <w:t>*</w:t>
            </w:r>
          </w:p>
        </w:tc>
      </w:tr>
      <w:tr w:rsidR="00D824E7" w:rsidRPr="006F6AA5" w14:paraId="0248E0F4" w14:textId="77777777" w:rsidTr="004D0182">
        <w:trPr>
          <w:cantSplit/>
          <w:trHeight w:val="57"/>
          <w:jc w:val="right"/>
        </w:trPr>
        <w:tc>
          <w:tcPr>
            <w:tcW w:w="1963" w:type="dxa"/>
            <w:gridSpan w:val="2"/>
            <w:tcBorders>
              <w:top w:val="single" w:sz="2" w:space="0" w:color="auto"/>
              <w:bottom w:val="single" w:sz="24" w:space="0" w:color="auto"/>
            </w:tcBorders>
          </w:tcPr>
          <w:p w14:paraId="31B7D958" w14:textId="77777777" w:rsidR="00D824E7" w:rsidRPr="006F6AA5" w:rsidRDefault="00D824E7" w:rsidP="006F6AA5">
            <w:pPr>
              <w:tabs>
                <w:tab w:val="left" w:pos="624"/>
              </w:tabs>
              <w:spacing w:before="160" w:line="240" w:lineRule="auto"/>
              <w:jc w:val="left"/>
              <w:rPr>
                <w:sz w:val="20"/>
                <w:szCs w:val="20"/>
                <w:lang w:val="en-GB" w:eastAsia="en-GB"/>
              </w:rPr>
            </w:pPr>
            <w:r w:rsidRPr="006F6AA5">
              <w:rPr>
                <w:noProof/>
                <w:sz w:val="20"/>
                <w:szCs w:val="20"/>
                <w:lang w:val="en-GB" w:eastAsia="en-GB"/>
              </w:rPr>
              <w:drawing>
                <wp:inline distT="0" distB="0" distL="0" distR="0" wp14:anchorId="4851F481" wp14:editId="0B1DC6B8">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7C715DC6" w14:textId="514F8F2E" w:rsidR="00D824E7" w:rsidRPr="006F6AA5" w:rsidRDefault="00D824E7" w:rsidP="006F6AA5">
            <w:pPr>
              <w:spacing w:before="120" w:after="240" w:line="240" w:lineRule="auto"/>
              <w:jc w:val="left"/>
              <w:rPr>
                <w:rFonts w:ascii="Arial" w:hAnsi="Arial" w:cs="Arial"/>
                <w:b/>
                <w:sz w:val="20"/>
                <w:szCs w:val="20"/>
                <w:lang w:val="en-GB"/>
              </w:rPr>
            </w:pPr>
            <w:r w:rsidRPr="006F6AA5">
              <w:rPr>
                <w:rFonts w:ascii="SimHei" w:eastAsia="SimHei" w:hAnsi="SimHei"/>
                <w:b/>
                <w:sz w:val="28"/>
                <w:szCs w:val="28"/>
                <w:lang w:val="en-GB"/>
              </w:rPr>
              <w:t>生物多样性和生态系统服务</w:t>
            </w:r>
            <w:r w:rsidR="0059791C" w:rsidRPr="006F6AA5">
              <w:rPr>
                <w:rFonts w:ascii="SimHei" w:eastAsia="SimHei" w:hAnsi="SimHei"/>
                <w:b/>
                <w:sz w:val="28"/>
                <w:szCs w:val="28"/>
                <w:lang w:val="en-GB"/>
              </w:rPr>
              <w:br/>
              <w:t>政府间科学</w:t>
            </w:r>
            <w:r w:rsidR="0059791C" w:rsidRPr="006F6AA5">
              <w:rPr>
                <w:rFonts w:ascii="SimHei" w:eastAsia="SimHei" w:hAnsi="SimHei" w:hint="eastAsia"/>
                <w:b/>
                <w:sz w:val="28"/>
                <w:szCs w:val="28"/>
                <w:lang w:val="en-GB"/>
              </w:rPr>
              <w:t>与</w:t>
            </w:r>
            <w:r w:rsidR="0059791C" w:rsidRPr="006F6AA5">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24276B3E" w14:textId="43D3DD19" w:rsidR="00D824E7" w:rsidRPr="006F6AA5" w:rsidRDefault="00D824E7" w:rsidP="006F6AA5">
            <w:pPr>
              <w:tabs>
                <w:tab w:val="left" w:pos="624"/>
              </w:tabs>
              <w:spacing w:before="120" w:after="0" w:line="240" w:lineRule="auto"/>
              <w:jc w:val="left"/>
              <w:rPr>
                <w:sz w:val="20"/>
                <w:szCs w:val="20"/>
                <w:lang w:val="en-GB" w:eastAsia="en-GB"/>
              </w:rPr>
            </w:pPr>
            <w:r w:rsidRPr="006F6AA5">
              <w:rPr>
                <w:sz w:val="20"/>
                <w:szCs w:val="20"/>
                <w:lang w:val="en-GB" w:eastAsia="en-GB"/>
              </w:rPr>
              <w:t xml:space="preserve">Distr.: General </w:t>
            </w:r>
            <w:r w:rsidRPr="006F6AA5">
              <w:rPr>
                <w:sz w:val="20"/>
                <w:szCs w:val="20"/>
                <w:lang w:val="en-GB" w:eastAsia="en-GB"/>
              </w:rPr>
              <w:br/>
            </w:r>
            <w:r w:rsidR="00D86674" w:rsidRPr="006F6AA5">
              <w:rPr>
                <w:sz w:val="20"/>
                <w:szCs w:val="20"/>
                <w:lang w:eastAsia="en-GB"/>
              </w:rPr>
              <w:t>14 October</w:t>
            </w:r>
            <w:r w:rsidR="00D86674" w:rsidRPr="006F6AA5">
              <w:t xml:space="preserve"> </w:t>
            </w:r>
            <w:r w:rsidRPr="006F6AA5">
              <w:rPr>
                <w:sz w:val="20"/>
                <w:szCs w:val="20"/>
                <w:lang w:eastAsia="en-GB"/>
              </w:rPr>
              <w:t>2021</w:t>
            </w:r>
          </w:p>
          <w:p w14:paraId="0C5BE4E0" w14:textId="77777777" w:rsidR="00D824E7" w:rsidRPr="006F6AA5" w:rsidRDefault="00D824E7" w:rsidP="006F6AA5">
            <w:pPr>
              <w:tabs>
                <w:tab w:val="left" w:pos="624"/>
              </w:tabs>
              <w:spacing w:before="120" w:after="0" w:line="240" w:lineRule="auto"/>
              <w:jc w:val="left"/>
              <w:rPr>
                <w:sz w:val="20"/>
                <w:szCs w:val="20"/>
                <w:lang w:val="en-GB" w:eastAsia="en-GB"/>
              </w:rPr>
            </w:pPr>
            <w:r w:rsidRPr="006F6AA5">
              <w:rPr>
                <w:sz w:val="20"/>
                <w:szCs w:val="20"/>
                <w:lang w:val="en-GB" w:eastAsia="en-GB"/>
              </w:rPr>
              <w:t>Chinese</w:t>
            </w:r>
          </w:p>
          <w:p w14:paraId="100CBAF6" w14:textId="7B07BFE0" w:rsidR="0081194A" w:rsidRPr="006F6AA5" w:rsidRDefault="00D824E7" w:rsidP="006F6AA5">
            <w:pPr>
              <w:tabs>
                <w:tab w:val="left" w:pos="624"/>
              </w:tabs>
              <w:spacing w:after="0" w:line="240" w:lineRule="auto"/>
              <w:jc w:val="left"/>
              <w:rPr>
                <w:sz w:val="20"/>
                <w:szCs w:val="20"/>
                <w:lang w:val="en-GB" w:eastAsia="en-GB"/>
              </w:rPr>
            </w:pPr>
            <w:r w:rsidRPr="006F6AA5">
              <w:rPr>
                <w:sz w:val="20"/>
                <w:szCs w:val="20"/>
                <w:lang w:val="en-GB" w:eastAsia="en-GB"/>
              </w:rPr>
              <w:t>Original: English</w:t>
            </w:r>
          </w:p>
          <w:p w14:paraId="7358F95F" w14:textId="37639B3D" w:rsidR="00D86674" w:rsidRPr="006F6AA5" w:rsidRDefault="00D86674" w:rsidP="006F6AA5">
            <w:pPr>
              <w:tabs>
                <w:tab w:val="left" w:pos="624"/>
              </w:tabs>
              <w:spacing w:after="0" w:line="240" w:lineRule="auto"/>
              <w:jc w:val="left"/>
              <w:rPr>
                <w:sz w:val="20"/>
                <w:szCs w:val="20"/>
                <w:lang w:val="en-GB" w:eastAsia="en-GB"/>
              </w:rPr>
            </w:pPr>
          </w:p>
          <w:p w14:paraId="03473207" w14:textId="77777777" w:rsidR="00D86674" w:rsidRPr="006F6AA5" w:rsidRDefault="00D86674" w:rsidP="006F6AA5">
            <w:pPr>
              <w:tabs>
                <w:tab w:val="left" w:pos="624"/>
              </w:tabs>
              <w:spacing w:after="0" w:line="240" w:lineRule="auto"/>
              <w:jc w:val="left"/>
              <w:rPr>
                <w:sz w:val="20"/>
                <w:szCs w:val="20"/>
                <w:lang w:val="en-GB" w:eastAsia="en-GB"/>
              </w:rPr>
            </w:pPr>
          </w:p>
          <w:p w14:paraId="3C682464" w14:textId="437F91E4" w:rsidR="0081194A" w:rsidRPr="006F6AA5" w:rsidRDefault="0081194A" w:rsidP="006F6AA5">
            <w:pPr>
              <w:tabs>
                <w:tab w:val="left" w:pos="624"/>
              </w:tabs>
              <w:spacing w:after="240" w:line="240" w:lineRule="auto"/>
              <w:jc w:val="left"/>
              <w:rPr>
                <w:sz w:val="20"/>
                <w:szCs w:val="20"/>
                <w:lang w:val="en-GB" w:eastAsia="en-GB"/>
              </w:rPr>
            </w:pPr>
          </w:p>
        </w:tc>
      </w:tr>
    </w:tbl>
    <w:p w14:paraId="35F1D69E" w14:textId="3413361C" w:rsidR="00B25FD7" w:rsidRPr="006F6AA5" w:rsidRDefault="00B25FD7" w:rsidP="006F6AA5">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6F6AA5">
        <w:rPr>
          <w:rFonts w:ascii="SimHei" w:eastAsia="SimHei" w:hAnsi="SimHei"/>
          <w:b/>
          <w:sz w:val="24"/>
          <w:szCs w:val="24"/>
          <w:lang w:val="en-GB"/>
        </w:rPr>
        <w:t>生物多样性和生态系统服务政府间</w:t>
      </w:r>
      <w:r w:rsidR="00850F19">
        <w:rPr>
          <w:rFonts w:ascii="SimHei" w:eastAsia="SimHei" w:hAnsi="SimHei"/>
          <w:b/>
          <w:sz w:val="24"/>
          <w:szCs w:val="24"/>
          <w:lang w:val="en-GB"/>
        </w:rPr>
        <w:br/>
      </w:r>
      <w:r w:rsidRPr="006F6AA5">
        <w:rPr>
          <w:rFonts w:ascii="SimHei" w:eastAsia="SimHei" w:hAnsi="SimHei"/>
          <w:b/>
          <w:sz w:val="24"/>
          <w:szCs w:val="24"/>
          <w:lang w:val="en-GB"/>
        </w:rPr>
        <w:t>科学</w:t>
      </w:r>
      <w:r w:rsidRPr="006F6AA5">
        <w:rPr>
          <w:rFonts w:ascii="SimHei" w:eastAsia="SimHei" w:hAnsi="SimHei" w:hint="eastAsia"/>
          <w:b/>
          <w:sz w:val="24"/>
          <w:szCs w:val="24"/>
          <w:lang w:val="en-GB"/>
        </w:rPr>
        <w:t>与</w:t>
      </w:r>
      <w:r w:rsidRPr="006F6AA5">
        <w:rPr>
          <w:rFonts w:ascii="SimHei" w:eastAsia="SimHei" w:hAnsi="SimHei"/>
          <w:b/>
          <w:sz w:val="24"/>
          <w:szCs w:val="24"/>
          <w:lang w:val="en-GB"/>
        </w:rPr>
        <w:t>政策平台全体会议</w:t>
      </w:r>
    </w:p>
    <w:p w14:paraId="068E2141" w14:textId="77777777" w:rsidR="007A5FCD" w:rsidRPr="006F6AA5" w:rsidRDefault="00FA1F59" w:rsidP="006F6AA5">
      <w:pPr>
        <w:tabs>
          <w:tab w:val="left" w:pos="1247"/>
          <w:tab w:val="left" w:pos="1814"/>
          <w:tab w:val="left" w:pos="2381"/>
          <w:tab w:val="left" w:pos="2948"/>
          <w:tab w:val="left" w:pos="3515"/>
        </w:tabs>
        <w:suppressAutoHyphens/>
        <w:spacing w:after="0" w:line="240" w:lineRule="auto"/>
        <w:ind w:right="1620"/>
        <w:jc w:val="left"/>
        <w:rPr>
          <w:rFonts w:ascii="SimHei" w:eastAsia="SimHei" w:hAnsi="SimHei"/>
          <w:b/>
          <w:sz w:val="24"/>
          <w:szCs w:val="24"/>
          <w:lang w:val="en-GB"/>
        </w:rPr>
      </w:pPr>
      <w:r w:rsidRPr="006F6AA5">
        <w:rPr>
          <w:rFonts w:ascii="SimHei" w:eastAsia="SimHei" w:hAnsi="SimHei"/>
          <w:b/>
          <w:sz w:val="24"/>
          <w:szCs w:val="24"/>
          <w:lang w:val="en-GB"/>
        </w:rPr>
        <w:t>第九届会议</w:t>
      </w:r>
    </w:p>
    <w:p w14:paraId="159E81DF" w14:textId="77777777" w:rsidR="007A5FCD" w:rsidRPr="006F6AA5" w:rsidRDefault="00FA1F59" w:rsidP="006F6AA5">
      <w:pPr>
        <w:tabs>
          <w:tab w:val="left" w:pos="1247"/>
          <w:tab w:val="left" w:pos="1814"/>
          <w:tab w:val="left" w:pos="2381"/>
          <w:tab w:val="left" w:pos="2948"/>
          <w:tab w:val="left" w:pos="3515"/>
        </w:tabs>
        <w:suppressAutoHyphens/>
        <w:spacing w:after="0" w:line="240" w:lineRule="auto"/>
        <w:ind w:right="1620"/>
        <w:jc w:val="left"/>
        <w:rPr>
          <w:sz w:val="24"/>
          <w:szCs w:val="24"/>
        </w:rPr>
      </w:pPr>
      <w:r w:rsidRPr="006F6AA5">
        <w:rPr>
          <w:sz w:val="24"/>
          <w:szCs w:val="24"/>
        </w:rPr>
        <w:t>2022</w:t>
      </w:r>
      <w:r w:rsidRPr="006F6AA5">
        <w:rPr>
          <w:sz w:val="24"/>
          <w:szCs w:val="24"/>
        </w:rPr>
        <w:t>年</w:t>
      </w:r>
      <w:r w:rsidRPr="006F6AA5">
        <w:rPr>
          <w:sz w:val="24"/>
          <w:szCs w:val="24"/>
        </w:rPr>
        <w:t>7</w:t>
      </w:r>
      <w:r w:rsidRPr="006F6AA5">
        <w:rPr>
          <w:sz w:val="24"/>
          <w:szCs w:val="24"/>
        </w:rPr>
        <w:t>月</w:t>
      </w:r>
      <w:r w:rsidRPr="006F6AA5">
        <w:rPr>
          <w:sz w:val="24"/>
          <w:szCs w:val="24"/>
        </w:rPr>
        <w:t>3</w:t>
      </w:r>
      <w:r w:rsidRPr="006F6AA5">
        <w:rPr>
          <w:sz w:val="24"/>
          <w:szCs w:val="24"/>
        </w:rPr>
        <w:t>日至</w:t>
      </w:r>
      <w:r w:rsidRPr="006F6AA5">
        <w:rPr>
          <w:sz w:val="24"/>
          <w:szCs w:val="24"/>
        </w:rPr>
        <w:t>9</w:t>
      </w:r>
      <w:r w:rsidRPr="006F6AA5">
        <w:rPr>
          <w:sz w:val="24"/>
          <w:szCs w:val="24"/>
        </w:rPr>
        <w:t>日，德国波恩</w:t>
      </w:r>
    </w:p>
    <w:p w14:paraId="72F94BA3" w14:textId="77777777" w:rsidR="00EC4E7E" w:rsidRPr="006F6AA5" w:rsidRDefault="00EC4E7E" w:rsidP="006F6AA5">
      <w:pPr>
        <w:pStyle w:val="BBTitle"/>
        <w:rPr>
          <w:rFonts w:ascii="SimHei" w:eastAsia="SimHei" w:hAnsi="SimHei"/>
          <w:sz w:val="32"/>
          <w:szCs w:val="32"/>
        </w:rPr>
      </w:pPr>
      <w:proofErr w:type="spellStart"/>
      <w:r w:rsidRPr="006F6AA5">
        <w:rPr>
          <w:rFonts w:ascii="SimHei" w:eastAsia="SimHei" w:hAnsi="SimHei"/>
          <w:bCs/>
          <w:sz w:val="32"/>
          <w:szCs w:val="32"/>
          <w:lang w:val="zh-CN"/>
        </w:rPr>
        <w:t>临时议程</w:t>
      </w:r>
      <w:proofErr w:type="spellEnd"/>
    </w:p>
    <w:p w14:paraId="60D7AF1D" w14:textId="4155B08C"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bookmarkStart w:id="0" w:name="_Hlk13145981"/>
      <w:r w:rsidRPr="006F6AA5">
        <w:rPr>
          <w:rFonts w:eastAsia="SimSun"/>
          <w:sz w:val="24"/>
          <w:szCs w:val="14"/>
          <w:lang w:val="zh-CN"/>
        </w:rPr>
        <w:t>会议开幕</w:t>
      </w:r>
      <w:r w:rsidR="001907C2" w:rsidRPr="006F6AA5">
        <w:rPr>
          <w:rFonts w:eastAsia="SimSun"/>
          <w:sz w:val="24"/>
          <w:szCs w:val="14"/>
          <w:lang w:val="zh-CN" w:eastAsia="zh-CN"/>
        </w:rPr>
        <w:t>。</w:t>
      </w:r>
    </w:p>
    <w:p w14:paraId="4D65D1F6" w14:textId="7DB0DD5C"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r w:rsidRPr="006F6AA5">
        <w:rPr>
          <w:rFonts w:eastAsia="SimSun"/>
          <w:sz w:val="24"/>
          <w:szCs w:val="14"/>
          <w:lang w:val="zh-CN"/>
        </w:rPr>
        <w:t>组织事项</w:t>
      </w:r>
      <w:r w:rsidR="001907C2" w:rsidRPr="006F6AA5">
        <w:rPr>
          <w:rFonts w:eastAsia="SimSun"/>
          <w:sz w:val="24"/>
          <w:szCs w:val="14"/>
          <w:lang w:val="zh-CN" w:eastAsia="zh-CN"/>
        </w:rPr>
        <w:t>：</w:t>
      </w:r>
    </w:p>
    <w:p w14:paraId="5634AFD2" w14:textId="3EED4E4C"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通过议程及工作安排；</w:t>
      </w:r>
    </w:p>
    <w:p w14:paraId="3E49E2E1" w14:textId="30E17E8B"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rPr>
      </w:pPr>
      <w:r w:rsidRPr="006F6AA5">
        <w:rPr>
          <w:rFonts w:eastAsia="SimSun"/>
          <w:sz w:val="24"/>
          <w:szCs w:val="14"/>
          <w:lang w:val="zh-CN"/>
        </w:rPr>
        <w:t>平台成员构成现状；</w:t>
      </w:r>
    </w:p>
    <w:p w14:paraId="3391B88A" w14:textId="2996B518"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rPr>
      </w:pPr>
      <w:r w:rsidRPr="006F6AA5">
        <w:rPr>
          <w:rFonts w:eastAsia="SimSun"/>
          <w:sz w:val="24"/>
          <w:szCs w:val="14"/>
          <w:lang w:val="zh-CN"/>
        </w:rPr>
        <w:t>选举主席团成员</w:t>
      </w:r>
      <w:r w:rsidR="001907C2" w:rsidRPr="006F6AA5">
        <w:rPr>
          <w:rFonts w:eastAsia="SimSun"/>
          <w:sz w:val="24"/>
          <w:szCs w:val="14"/>
          <w:lang w:val="zh-CN" w:eastAsia="zh-CN"/>
        </w:rPr>
        <w:t>。</w:t>
      </w:r>
    </w:p>
    <w:p w14:paraId="78616810" w14:textId="53DCD1AC"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r w:rsidRPr="006F6AA5">
        <w:rPr>
          <w:rFonts w:eastAsia="SimSun"/>
          <w:sz w:val="24"/>
          <w:szCs w:val="14"/>
          <w:lang w:val="zh-CN"/>
        </w:rPr>
        <w:t>接纳观察员。</w:t>
      </w:r>
    </w:p>
    <w:p w14:paraId="4BE21729" w14:textId="59648C46"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r w:rsidRPr="006F6AA5">
        <w:rPr>
          <w:rFonts w:eastAsia="SimSun"/>
          <w:sz w:val="24"/>
          <w:szCs w:val="14"/>
          <w:lang w:val="zh-CN"/>
        </w:rPr>
        <w:t>与会代表的全权证书。</w:t>
      </w:r>
    </w:p>
    <w:p w14:paraId="3B9F68B8" w14:textId="01663CA4"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执行秘书关于</w:t>
      </w:r>
      <w:r w:rsidRPr="006F6AA5">
        <w:rPr>
          <w:rFonts w:eastAsia="SimSun"/>
          <w:sz w:val="24"/>
          <w:szCs w:val="14"/>
          <w:lang w:val="zh-CN" w:eastAsia="zh-CN"/>
        </w:rPr>
        <w:t>2030</w:t>
      </w:r>
      <w:r w:rsidRPr="006F6AA5">
        <w:rPr>
          <w:rFonts w:eastAsia="SimSun"/>
          <w:sz w:val="24"/>
          <w:szCs w:val="14"/>
          <w:lang w:val="zh-CN" w:eastAsia="zh-CN"/>
        </w:rPr>
        <w:t>年前滚动工作方案执行进展情况的报告。</w:t>
      </w:r>
    </w:p>
    <w:p w14:paraId="6D81391A" w14:textId="4A30FF92"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平台的财政和预算安排。</w:t>
      </w:r>
    </w:p>
    <w:p w14:paraId="1178879E" w14:textId="54C97362"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r w:rsidRPr="006F6AA5">
        <w:rPr>
          <w:rFonts w:eastAsia="SimSun"/>
          <w:sz w:val="24"/>
          <w:szCs w:val="14"/>
          <w:lang w:val="zh-CN"/>
        </w:rPr>
        <w:t>评估知识：</w:t>
      </w:r>
    </w:p>
    <w:p w14:paraId="57F784E6" w14:textId="7434B2E5" w:rsidR="00EC4E7E" w:rsidRPr="006F6AA5" w:rsidRDefault="006A31A1"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野生物种可持续利用专题评估</w:t>
      </w:r>
      <w:r w:rsidR="00EC4E7E" w:rsidRPr="006F6AA5">
        <w:rPr>
          <w:rFonts w:eastAsia="SimSun"/>
          <w:sz w:val="24"/>
          <w:szCs w:val="14"/>
          <w:lang w:val="zh-CN" w:eastAsia="zh-CN"/>
        </w:rPr>
        <w:t>；</w:t>
      </w:r>
    </w:p>
    <w:p w14:paraId="4DB256DA" w14:textId="24BFFD92" w:rsidR="00EC4E7E" w:rsidRPr="006F6AA5" w:rsidRDefault="006A31A1"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关于自然及其惠益（包括生物多样性以及生态系统功能和服务）所具多重价值之多元概念化的方法评估</w:t>
      </w:r>
      <w:r w:rsidR="00EC4E7E" w:rsidRPr="006F6AA5">
        <w:rPr>
          <w:rFonts w:eastAsia="SimSun"/>
          <w:sz w:val="24"/>
          <w:szCs w:val="14"/>
          <w:lang w:val="zh-CN" w:eastAsia="zh-CN"/>
        </w:rPr>
        <w:t>；</w:t>
      </w:r>
    </w:p>
    <w:p w14:paraId="4DBAC73B" w14:textId="21E7046D"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关于企业对生物多样性和自然对人类贡献的影响和依赖的方法评估的范围界定报告；</w:t>
      </w:r>
    </w:p>
    <w:p w14:paraId="1179FAB4" w14:textId="4348E9B9"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与政府间气候变化专门委员会的合作。</w:t>
      </w:r>
    </w:p>
    <w:p w14:paraId="0F937DD2" w14:textId="4D6C0000"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bookmarkStart w:id="1" w:name="_Hlk43833128"/>
      <w:r w:rsidRPr="006F6AA5">
        <w:rPr>
          <w:rFonts w:eastAsia="SimSun"/>
          <w:sz w:val="24"/>
          <w:szCs w:val="14"/>
          <w:lang w:val="zh-CN" w:eastAsia="zh-CN"/>
        </w:rPr>
        <w:t>建设能力、强化知识基础和支持政策：</w:t>
      </w:r>
      <w:bookmarkEnd w:id="1"/>
    </w:p>
    <w:p w14:paraId="284E9E22" w14:textId="2CAEB6A1"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工作方案交付品和工作队工作计划；</w:t>
      </w:r>
    </w:p>
    <w:p w14:paraId="6B1544B5" w14:textId="38AA5977" w:rsidR="00EC4E7E" w:rsidRPr="006F6AA5" w:rsidRDefault="00EC4E7E" w:rsidP="006F6AA5">
      <w:pPr>
        <w:pStyle w:val="Normalnumber"/>
        <w:numPr>
          <w:ilvl w:val="1"/>
          <w:numId w:val="1"/>
        </w:numPr>
        <w:tabs>
          <w:tab w:val="clear" w:pos="567"/>
          <w:tab w:val="clear" w:pos="1247"/>
          <w:tab w:val="clear" w:pos="1814"/>
          <w:tab w:val="clear" w:pos="2381"/>
          <w:tab w:val="clear" w:pos="2948"/>
          <w:tab w:val="clear" w:pos="3515"/>
          <w:tab w:val="clear" w:pos="4082"/>
          <w:tab w:val="left" w:pos="624"/>
        </w:tabs>
        <w:spacing w:line="240" w:lineRule="auto"/>
        <w:ind w:left="2495" w:hanging="624"/>
        <w:rPr>
          <w:rFonts w:eastAsia="SimSun"/>
          <w:sz w:val="24"/>
          <w:szCs w:val="14"/>
          <w:lang w:eastAsia="zh-CN"/>
        </w:rPr>
      </w:pPr>
      <w:r w:rsidRPr="006F6AA5">
        <w:rPr>
          <w:rFonts w:eastAsia="SimSun"/>
          <w:sz w:val="24"/>
          <w:szCs w:val="14"/>
          <w:lang w:val="zh-CN" w:eastAsia="zh-CN"/>
        </w:rPr>
        <w:t>情景设想和模型工作队</w:t>
      </w:r>
      <w:r w:rsidR="00105D01" w:rsidRPr="006F6AA5">
        <w:rPr>
          <w:rFonts w:eastAsia="SimSun" w:hint="eastAsia"/>
          <w:sz w:val="24"/>
          <w:szCs w:val="14"/>
          <w:lang w:val="zh-CN" w:eastAsia="zh-CN"/>
        </w:rPr>
        <w:t>制定</w:t>
      </w:r>
      <w:r w:rsidRPr="006F6AA5">
        <w:rPr>
          <w:rFonts w:eastAsia="SimSun"/>
          <w:sz w:val="24"/>
          <w:szCs w:val="14"/>
          <w:lang w:val="zh-CN" w:eastAsia="zh-CN"/>
        </w:rPr>
        <w:t>的自然未来框架。</w:t>
      </w:r>
    </w:p>
    <w:p w14:paraId="29F9C319" w14:textId="559ABF6E"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bookmarkStart w:id="2" w:name="_Hlk34728895"/>
      <w:bookmarkStart w:id="3" w:name="_Hlk43832671"/>
      <w:r w:rsidRPr="006F6AA5">
        <w:rPr>
          <w:rFonts w:eastAsia="SimSun"/>
          <w:sz w:val="24"/>
          <w:szCs w:val="14"/>
          <w:lang w:val="zh-CN"/>
        </w:rPr>
        <w:lastRenderedPageBreak/>
        <w:t>改善平台的成效。</w:t>
      </w:r>
      <w:bookmarkEnd w:id="2"/>
      <w:bookmarkEnd w:id="3"/>
    </w:p>
    <w:p w14:paraId="6DBE6CEC" w14:textId="719BBCDC"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关于平台</w:t>
      </w:r>
      <w:r w:rsidRPr="006F6AA5">
        <w:rPr>
          <w:rFonts w:eastAsia="SimSun"/>
          <w:sz w:val="24"/>
          <w:szCs w:val="14"/>
          <w:lang w:val="zh-CN" w:eastAsia="zh-CN"/>
        </w:rPr>
        <w:t>2030</w:t>
      </w:r>
      <w:r w:rsidRPr="006F6AA5">
        <w:rPr>
          <w:rFonts w:eastAsia="SimSun"/>
          <w:sz w:val="24"/>
          <w:szCs w:val="14"/>
          <w:lang w:val="zh-CN" w:eastAsia="zh-CN"/>
        </w:rPr>
        <w:t>年前滚动工作方案其他内容的请求、意见和建议。</w:t>
      </w:r>
    </w:p>
    <w:p w14:paraId="3D658794" w14:textId="7D8A7C60"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全体会议的安排；全体会议今后届会的日期和地点。</w:t>
      </w:r>
    </w:p>
    <w:p w14:paraId="7B0F1DB1" w14:textId="2AF7BFEC"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机制安排：关于平台及其秘书处工作的联合国协作伙伴关系安排。</w:t>
      </w:r>
    </w:p>
    <w:p w14:paraId="0DF302D8" w14:textId="29B8A0A6"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lang w:eastAsia="zh-CN"/>
        </w:rPr>
      </w:pPr>
      <w:r w:rsidRPr="006F6AA5">
        <w:rPr>
          <w:rFonts w:eastAsia="SimSun"/>
          <w:sz w:val="24"/>
          <w:szCs w:val="14"/>
          <w:lang w:val="zh-CN" w:eastAsia="zh-CN"/>
        </w:rPr>
        <w:t>通过本届会议的各项决定和报告。</w:t>
      </w:r>
    </w:p>
    <w:p w14:paraId="3EC0CF8B" w14:textId="704F3532" w:rsidR="00EC4E7E" w:rsidRPr="006F6AA5" w:rsidRDefault="00EC4E7E" w:rsidP="006F6AA5">
      <w:pPr>
        <w:pStyle w:val="Normalnumber"/>
        <w:numPr>
          <w:ilvl w:val="0"/>
          <w:numId w:val="1"/>
        </w:numPr>
        <w:tabs>
          <w:tab w:val="clear" w:pos="567"/>
          <w:tab w:val="clear" w:pos="1247"/>
          <w:tab w:val="clear" w:pos="1814"/>
          <w:tab w:val="clear" w:pos="2381"/>
          <w:tab w:val="clear" w:pos="2948"/>
          <w:tab w:val="clear" w:pos="3515"/>
          <w:tab w:val="clear" w:pos="4082"/>
          <w:tab w:val="left" w:pos="624"/>
        </w:tabs>
        <w:spacing w:line="240" w:lineRule="auto"/>
        <w:ind w:left="1871" w:hanging="624"/>
        <w:rPr>
          <w:rFonts w:eastAsia="SimSun"/>
          <w:sz w:val="24"/>
          <w:szCs w:val="14"/>
        </w:rPr>
      </w:pPr>
      <w:r w:rsidRPr="006F6AA5">
        <w:rPr>
          <w:rFonts w:eastAsia="SimSun"/>
          <w:sz w:val="24"/>
          <w:szCs w:val="14"/>
          <w:lang w:val="zh-CN"/>
        </w:rPr>
        <w:t>会议闭幕。</w:t>
      </w:r>
      <w:bookmarkEnd w:id="0"/>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6F6AA5" w14:paraId="1E11C22D" w14:textId="77777777" w:rsidTr="00543A53">
        <w:tc>
          <w:tcPr>
            <w:tcW w:w="1898" w:type="dxa"/>
          </w:tcPr>
          <w:p w14:paraId="7863F178" w14:textId="77777777" w:rsidR="00FA1F59" w:rsidRPr="006F6AA5" w:rsidRDefault="00FA1F59" w:rsidP="006F6AA5">
            <w:pPr>
              <w:pStyle w:val="Normal-pool"/>
              <w:spacing w:before="520"/>
              <w:rPr>
                <w:sz w:val="24"/>
                <w:szCs w:val="24"/>
              </w:rPr>
            </w:pPr>
          </w:p>
        </w:tc>
        <w:tc>
          <w:tcPr>
            <w:tcW w:w="1899" w:type="dxa"/>
          </w:tcPr>
          <w:p w14:paraId="2D337983" w14:textId="77777777" w:rsidR="00FA1F59" w:rsidRPr="006F6AA5" w:rsidRDefault="00FA1F59" w:rsidP="006F6AA5">
            <w:pPr>
              <w:pStyle w:val="Normal-pool"/>
              <w:spacing w:before="520"/>
              <w:rPr>
                <w:sz w:val="24"/>
                <w:szCs w:val="24"/>
              </w:rPr>
            </w:pPr>
          </w:p>
        </w:tc>
        <w:tc>
          <w:tcPr>
            <w:tcW w:w="1899" w:type="dxa"/>
            <w:tcBorders>
              <w:bottom w:val="single" w:sz="4" w:space="0" w:color="auto"/>
            </w:tcBorders>
          </w:tcPr>
          <w:p w14:paraId="2AC9663E" w14:textId="77777777" w:rsidR="00FA1F59" w:rsidRPr="006F6AA5" w:rsidRDefault="00FA1F59" w:rsidP="006F6AA5">
            <w:pPr>
              <w:pStyle w:val="Normal-pool"/>
              <w:spacing w:before="520"/>
              <w:rPr>
                <w:sz w:val="24"/>
                <w:szCs w:val="24"/>
              </w:rPr>
            </w:pPr>
          </w:p>
        </w:tc>
        <w:tc>
          <w:tcPr>
            <w:tcW w:w="1900" w:type="dxa"/>
          </w:tcPr>
          <w:p w14:paraId="0B640F3A" w14:textId="77777777" w:rsidR="00FA1F59" w:rsidRPr="006F6AA5" w:rsidRDefault="00FA1F59" w:rsidP="006F6AA5">
            <w:pPr>
              <w:pStyle w:val="Normal-pool"/>
              <w:spacing w:before="520"/>
              <w:rPr>
                <w:sz w:val="24"/>
                <w:szCs w:val="24"/>
              </w:rPr>
            </w:pPr>
          </w:p>
        </w:tc>
        <w:tc>
          <w:tcPr>
            <w:tcW w:w="1900" w:type="dxa"/>
          </w:tcPr>
          <w:p w14:paraId="18A8C81D" w14:textId="77777777" w:rsidR="00FA1F59" w:rsidRPr="006F6AA5" w:rsidRDefault="00FA1F59" w:rsidP="006F6AA5">
            <w:pPr>
              <w:pStyle w:val="Normal-pool"/>
              <w:spacing w:before="520"/>
              <w:rPr>
                <w:sz w:val="24"/>
                <w:szCs w:val="24"/>
              </w:rPr>
            </w:pPr>
          </w:p>
        </w:tc>
      </w:tr>
    </w:tbl>
    <w:p w14:paraId="4ADA4790" w14:textId="77777777" w:rsidR="00FA1F59" w:rsidRPr="006F6AA5" w:rsidRDefault="00FA1F59" w:rsidP="006F6AA5">
      <w:pPr>
        <w:spacing w:line="240" w:lineRule="auto"/>
        <w:rPr>
          <w:sz w:val="4"/>
          <w:szCs w:val="4"/>
          <w:lang w:eastAsia="en-US"/>
        </w:rPr>
      </w:pPr>
    </w:p>
    <w:sectPr w:rsidR="00FA1F59" w:rsidRPr="006F6AA5" w:rsidSect="00C937C9">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A8C0" w14:textId="77777777" w:rsidR="00884D5C" w:rsidRDefault="00884D5C">
      <w:r>
        <w:separator/>
      </w:r>
    </w:p>
  </w:endnote>
  <w:endnote w:type="continuationSeparator" w:id="0">
    <w:p w14:paraId="18AC7BBC" w14:textId="77777777" w:rsidR="00884D5C" w:rsidRDefault="00884D5C">
      <w:r>
        <w:continuationSeparator/>
      </w:r>
    </w:p>
  </w:endnote>
  <w:endnote w:type="continuationNotice" w:id="1">
    <w:p w14:paraId="0921D386" w14:textId="77777777" w:rsidR="00884D5C" w:rsidRDefault="00884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sz w:val="20"/>
      </w:rPr>
    </w:sdtEndPr>
    <w:sdtContent>
      <w:p w14:paraId="0504A986" w14:textId="77777777" w:rsidR="00B95FB0" w:rsidRPr="00E01CCC" w:rsidRDefault="00407DBA" w:rsidP="00E01CCC">
        <w:pPr>
          <w:pStyle w:val="Footer-pool"/>
          <w:spacing w:before="0"/>
          <w:rPr>
            <w:sz w:val="20"/>
          </w:rPr>
        </w:pPr>
        <w:r w:rsidRPr="00E01CCC">
          <w:rPr>
            <w:sz w:val="20"/>
          </w:rPr>
          <w:fldChar w:fldCharType="begin"/>
        </w:r>
        <w:r w:rsidRPr="00E01CCC">
          <w:rPr>
            <w:sz w:val="20"/>
          </w:rPr>
          <w:instrText xml:space="preserve"> PAGE   \* MERGEFORMAT </w:instrText>
        </w:r>
        <w:r w:rsidRPr="00E01CCC">
          <w:rPr>
            <w:sz w:val="20"/>
          </w:rPr>
          <w:fldChar w:fldCharType="separate"/>
        </w:r>
        <w:r w:rsidRPr="00E01CCC">
          <w:rPr>
            <w:noProof/>
            <w:sz w:val="20"/>
          </w:rPr>
          <w:t>2</w:t>
        </w:r>
        <w:r w:rsidRPr="00E01CCC">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4ADCF76E"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E715" w14:textId="60D5B320" w:rsidR="00B95FB0" w:rsidRPr="006F6AA5" w:rsidRDefault="006A31A1" w:rsidP="006F6AA5">
    <w:pPr>
      <w:pStyle w:val="Normal-pool"/>
    </w:pPr>
    <w:r w:rsidRPr="006F6AA5">
      <w:t>K2103409</w:t>
    </w:r>
    <w:r w:rsidR="00B70C1E" w:rsidRPr="006F6AA5">
      <w:tab/>
    </w:r>
    <w:r w:rsidR="006F6AA5" w:rsidRPr="006F6AA5">
      <w:t>09</w:t>
    </w:r>
    <w:r w:rsidR="002000AC" w:rsidRPr="006F6AA5">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17A2" w14:textId="77777777" w:rsidR="00884D5C" w:rsidRPr="008E340B" w:rsidRDefault="00884D5C" w:rsidP="008E340B">
      <w:pPr>
        <w:pStyle w:val="Normal-pool"/>
        <w:spacing w:before="60"/>
        <w:ind w:left="624"/>
        <w:rPr>
          <w:sz w:val="18"/>
          <w:szCs w:val="18"/>
        </w:rPr>
      </w:pPr>
      <w:r w:rsidRPr="008E340B">
        <w:rPr>
          <w:sz w:val="18"/>
          <w:szCs w:val="18"/>
        </w:rPr>
        <w:separator/>
      </w:r>
    </w:p>
  </w:footnote>
  <w:footnote w:type="continuationSeparator" w:id="0">
    <w:p w14:paraId="106F6E8D" w14:textId="77777777" w:rsidR="00884D5C" w:rsidRDefault="00884D5C">
      <w:r>
        <w:continuationSeparator/>
      </w:r>
    </w:p>
  </w:footnote>
  <w:footnote w:type="continuationNotice" w:id="1">
    <w:p w14:paraId="3C40884F" w14:textId="77777777" w:rsidR="00884D5C" w:rsidRDefault="00884D5C"/>
  </w:footnote>
  <w:footnote w:id="2">
    <w:p w14:paraId="734C234B" w14:textId="77777777" w:rsidR="00D9661D" w:rsidRPr="006F6AA5" w:rsidRDefault="00D9661D" w:rsidP="006F6AA5">
      <w:pPr>
        <w:tabs>
          <w:tab w:val="left" w:pos="624"/>
        </w:tabs>
        <w:spacing w:before="20" w:after="40" w:line="240" w:lineRule="auto"/>
        <w:rPr>
          <w:sz w:val="20"/>
          <w:szCs w:val="20"/>
        </w:rPr>
      </w:pPr>
      <w:r>
        <w:rPr>
          <w:sz w:val="18"/>
          <w:szCs w:val="18"/>
        </w:rPr>
        <w:tab/>
      </w:r>
      <w:r>
        <w:rPr>
          <w:sz w:val="18"/>
          <w:szCs w:val="18"/>
        </w:rPr>
        <w:tab/>
      </w:r>
      <w:r w:rsidRPr="006F6AA5">
        <w:rPr>
          <w:sz w:val="20"/>
          <w:szCs w:val="20"/>
        </w:rPr>
        <w:t xml:space="preserve">* </w:t>
      </w:r>
      <w:r w:rsidRPr="006F6AA5">
        <w:rPr>
          <w:rFonts w:hint="eastAsia"/>
          <w:sz w:val="20"/>
          <w:szCs w:val="20"/>
        </w:rPr>
        <w:t>由于技术原因于</w:t>
      </w:r>
      <w:r w:rsidRPr="006F6AA5">
        <w:rPr>
          <w:sz w:val="20"/>
          <w:szCs w:val="20"/>
        </w:rPr>
        <w:t>2021</w:t>
      </w:r>
      <w:r w:rsidRPr="006F6AA5">
        <w:rPr>
          <w:rFonts w:hint="eastAsia"/>
          <w:sz w:val="20"/>
          <w:szCs w:val="20"/>
        </w:rPr>
        <w:t>年</w:t>
      </w:r>
      <w:r w:rsidRPr="006F6AA5">
        <w:rPr>
          <w:sz w:val="20"/>
          <w:szCs w:val="20"/>
        </w:rPr>
        <w:t>12</w:t>
      </w:r>
      <w:r w:rsidRPr="006F6AA5">
        <w:rPr>
          <w:rFonts w:hint="eastAsia"/>
          <w:sz w:val="20"/>
          <w:szCs w:val="20"/>
        </w:rPr>
        <w:t>月</w:t>
      </w:r>
      <w:r w:rsidRPr="006F6AA5">
        <w:rPr>
          <w:sz w:val="20"/>
          <w:szCs w:val="20"/>
        </w:rPr>
        <w:t>3</w:t>
      </w:r>
      <w:r w:rsidRPr="006F6AA5">
        <w:rPr>
          <w:rFonts w:hint="eastAsia"/>
          <w:sz w:val="20"/>
          <w:szCs w:val="20"/>
        </w:rPr>
        <w:t>日重发。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D097" w14:textId="20CD6803" w:rsidR="00B95FB0" w:rsidRPr="00E01CCC" w:rsidRDefault="00B95FB0" w:rsidP="00B24A20">
    <w:pPr>
      <w:pStyle w:val="Header-pool"/>
      <w:rPr>
        <w:sz w:val="20"/>
      </w:rPr>
    </w:pPr>
    <w:r w:rsidRPr="00E01CCC">
      <w:rPr>
        <w:sz w:val="20"/>
      </w:rPr>
      <w:t>IPBES/</w:t>
    </w:r>
    <w:r w:rsidR="00FA1F59" w:rsidRPr="00E01CCC">
      <w:rPr>
        <w:sz w:val="20"/>
      </w:rPr>
      <w:t>9</w:t>
    </w:r>
    <w:r w:rsidRPr="00E01CCC">
      <w:rPr>
        <w:sz w:val="20"/>
      </w:rPr>
      <w:t>/</w:t>
    </w:r>
    <w:r w:rsidR="006928EB" w:rsidRPr="00E01CCC">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83C6" w14:textId="031C09FE" w:rsidR="00B95FB0" w:rsidRPr="008520C8" w:rsidRDefault="00B95FB0" w:rsidP="00B24A20">
    <w:pPr>
      <w:pStyle w:val="Header-pool"/>
      <w:jc w:val="right"/>
    </w:pPr>
    <w:r w:rsidRPr="00B24A20">
      <w:t>IPBES</w:t>
    </w:r>
    <w:r>
      <w:t>/</w:t>
    </w:r>
    <w:r w:rsidR="00FA1F59">
      <w:t>9</w:t>
    </w:r>
    <w:r>
      <w:t>/</w:t>
    </w:r>
    <w:r w:rsidR="00C66C8D" w:rsidRPr="00FA1F59">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0280" w14:textId="5FA03991" w:rsidR="006928EB" w:rsidRDefault="006928EB" w:rsidP="006928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737A8"/>
    <w:multiLevelType w:val="hybridMultilevel"/>
    <w:tmpl w:val="06FEB93C"/>
    <w:lvl w:ilvl="0" w:tplc="D5B4DBDC">
      <w:start w:val="1707"/>
      <w:numFmt w:val="bullet"/>
      <w:lvlText w:val=""/>
      <w:lvlJc w:val="left"/>
      <w:pPr>
        <w:ind w:left="1607" w:hanging="360"/>
      </w:pPr>
      <w:rPr>
        <w:rFonts w:ascii="Symbol" w:eastAsia="SimSun" w:hAnsi="Symbol" w:cs="Times New Roman" w:hint="default"/>
        <w:color w:val="000000"/>
        <w:w w:val="13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 w:numId="2">
    <w:abstractNumId w:val="2"/>
  </w:num>
  <w:num w:numId="3">
    <w:abstractNumId w:val="1"/>
    <w:lvlOverride w:ilvl="0">
      <w:lvl w:ilvl="0">
        <w:start w:val="1"/>
        <w:numFmt w:val="decimal"/>
        <w:pStyle w:val="Normalnumber"/>
        <w:lvlText w:val="%1."/>
        <w:lvlJc w:val="left"/>
        <w:pPr>
          <w:tabs>
            <w:tab w:val="num" w:pos="567"/>
          </w:tabs>
          <w:ind w:left="1247" w:firstLine="0"/>
        </w:pPr>
        <w:rPr>
          <w:rFonts w:hint="default"/>
        </w:rPr>
      </w:lvl>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7E"/>
    <w:rsid w:val="00003A00"/>
    <w:rsid w:val="00004D04"/>
    <w:rsid w:val="000067CD"/>
    <w:rsid w:val="00006907"/>
    <w:rsid w:val="00006F96"/>
    <w:rsid w:val="00013001"/>
    <w:rsid w:val="00013746"/>
    <w:rsid w:val="000149E6"/>
    <w:rsid w:val="0001582F"/>
    <w:rsid w:val="00020E96"/>
    <w:rsid w:val="000228A6"/>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4B42"/>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E7255"/>
    <w:rsid w:val="000F3AB7"/>
    <w:rsid w:val="000F45BD"/>
    <w:rsid w:val="000F484C"/>
    <w:rsid w:val="000F53CB"/>
    <w:rsid w:val="000F6E8E"/>
    <w:rsid w:val="00101D6B"/>
    <w:rsid w:val="001036A6"/>
    <w:rsid w:val="00105686"/>
    <w:rsid w:val="00105D01"/>
    <w:rsid w:val="0010728A"/>
    <w:rsid w:val="0010748A"/>
    <w:rsid w:val="0011071F"/>
    <w:rsid w:val="001124F6"/>
    <w:rsid w:val="00115A54"/>
    <w:rsid w:val="0011664B"/>
    <w:rsid w:val="001202E3"/>
    <w:rsid w:val="001207A8"/>
    <w:rsid w:val="00120C90"/>
    <w:rsid w:val="0012157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4D4"/>
    <w:rsid w:val="00155A46"/>
    <w:rsid w:val="0015635E"/>
    <w:rsid w:val="0015720A"/>
    <w:rsid w:val="00160D74"/>
    <w:rsid w:val="00162265"/>
    <w:rsid w:val="00165BA4"/>
    <w:rsid w:val="00167D02"/>
    <w:rsid w:val="00176752"/>
    <w:rsid w:val="00181EC8"/>
    <w:rsid w:val="00184349"/>
    <w:rsid w:val="00184532"/>
    <w:rsid w:val="00186746"/>
    <w:rsid w:val="001907C2"/>
    <w:rsid w:val="00195F33"/>
    <w:rsid w:val="001A1536"/>
    <w:rsid w:val="001A1668"/>
    <w:rsid w:val="001B0E11"/>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0AC"/>
    <w:rsid w:val="00200D58"/>
    <w:rsid w:val="002013BE"/>
    <w:rsid w:val="002030D2"/>
    <w:rsid w:val="00205B4A"/>
    <w:rsid w:val="002063A4"/>
    <w:rsid w:val="002069EA"/>
    <w:rsid w:val="0021145B"/>
    <w:rsid w:val="0021458E"/>
    <w:rsid w:val="002146B9"/>
    <w:rsid w:val="00217178"/>
    <w:rsid w:val="00222DBB"/>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2FDE"/>
    <w:rsid w:val="002A4B8A"/>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D26"/>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0186"/>
    <w:rsid w:val="003D2432"/>
    <w:rsid w:val="003D5CEE"/>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281E"/>
    <w:rsid w:val="00466991"/>
    <w:rsid w:val="0047064C"/>
    <w:rsid w:val="00471270"/>
    <w:rsid w:val="00473F1F"/>
    <w:rsid w:val="004774FF"/>
    <w:rsid w:val="004868B8"/>
    <w:rsid w:val="00491D1C"/>
    <w:rsid w:val="00494AF7"/>
    <w:rsid w:val="004A0FE9"/>
    <w:rsid w:val="004A1A72"/>
    <w:rsid w:val="004A276F"/>
    <w:rsid w:val="004A345B"/>
    <w:rsid w:val="004A42E1"/>
    <w:rsid w:val="004A56B8"/>
    <w:rsid w:val="004B162C"/>
    <w:rsid w:val="004B2401"/>
    <w:rsid w:val="004B505B"/>
    <w:rsid w:val="004B68FF"/>
    <w:rsid w:val="004C0870"/>
    <w:rsid w:val="004C10B0"/>
    <w:rsid w:val="004C2AED"/>
    <w:rsid w:val="004C2CE9"/>
    <w:rsid w:val="004C3DBE"/>
    <w:rsid w:val="004C44F2"/>
    <w:rsid w:val="004C5C96"/>
    <w:rsid w:val="004D06A4"/>
    <w:rsid w:val="004F1A81"/>
    <w:rsid w:val="004F4A23"/>
    <w:rsid w:val="004F5670"/>
    <w:rsid w:val="004F5678"/>
    <w:rsid w:val="004F5D44"/>
    <w:rsid w:val="00500143"/>
    <w:rsid w:val="00500AAE"/>
    <w:rsid w:val="00502F61"/>
    <w:rsid w:val="0050337B"/>
    <w:rsid w:val="00503F35"/>
    <w:rsid w:val="0050550B"/>
    <w:rsid w:val="005102AE"/>
    <w:rsid w:val="0051220F"/>
    <w:rsid w:val="00512B6E"/>
    <w:rsid w:val="0051306C"/>
    <w:rsid w:val="00513654"/>
    <w:rsid w:val="005140C4"/>
    <w:rsid w:val="00514D80"/>
    <w:rsid w:val="00515520"/>
    <w:rsid w:val="00517857"/>
    <w:rsid w:val="005218D9"/>
    <w:rsid w:val="00522804"/>
    <w:rsid w:val="005240EF"/>
    <w:rsid w:val="00527B09"/>
    <w:rsid w:val="00527F80"/>
    <w:rsid w:val="00531443"/>
    <w:rsid w:val="00533A54"/>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9791C"/>
    <w:rsid w:val="005A0AD1"/>
    <w:rsid w:val="005A1727"/>
    <w:rsid w:val="005A1AB9"/>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6EA"/>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8EB"/>
    <w:rsid w:val="00692E2A"/>
    <w:rsid w:val="00693AF4"/>
    <w:rsid w:val="006943A8"/>
    <w:rsid w:val="0069482B"/>
    <w:rsid w:val="006A31A1"/>
    <w:rsid w:val="006A3340"/>
    <w:rsid w:val="006A5370"/>
    <w:rsid w:val="006A5DEE"/>
    <w:rsid w:val="006A76F2"/>
    <w:rsid w:val="006A7755"/>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6AA5"/>
    <w:rsid w:val="006F7CEF"/>
    <w:rsid w:val="00701DB8"/>
    <w:rsid w:val="007027B9"/>
    <w:rsid w:val="007114EE"/>
    <w:rsid w:val="00715E88"/>
    <w:rsid w:val="00721848"/>
    <w:rsid w:val="0072413C"/>
    <w:rsid w:val="00726546"/>
    <w:rsid w:val="00727BC1"/>
    <w:rsid w:val="0073003A"/>
    <w:rsid w:val="007322BD"/>
    <w:rsid w:val="00734CAA"/>
    <w:rsid w:val="007418EA"/>
    <w:rsid w:val="00741C86"/>
    <w:rsid w:val="007454AF"/>
    <w:rsid w:val="00746D05"/>
    <w:rsid w:val="007476C3"/>
    <w:rsid w:val="007538EE"/>
    <w:rsid w:val="0075533C"/>
    <w:rsid w:val="007554EA"/>
    <w:rsid w:val="00756B25"/>
    <w:rsid w:val="00756B2D"/>
    <w:rsid w:val="00757344"/>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400"/>
    <w:rsid w:val="007A1683"/>
    <w:rsid w:val="007A4130"/>
    <w:rsid w:val="007A4A4E"/>
    <w:rsid w:val="007A5C12"/>
    <w:rsid w:val="007A5CE9"/>
    <w:rsid w:val="007A5FCD"/>
    <w:rsid w:val="007A61BE"/>
    <w:rsid w:val="007A7A50"/>
    <w:rsid w:val="007A7B8A"/>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94A"/>
    <w:rsid w:val="00811C68"/>
    <w:rsid w:val="00812F59"/>
    <w:rsid w:val="0081523E"/>
    <w:rsid w:val="008164F2"/>
    <w:rsid w:val="00821395"/>
    <w:rsid w:val="008230CB"/>
    <w:rsid w:val="00824D98"/>
    <w:rsid w:val="00830E26"/>
    <w:rsid w:val="00833730"/>
    <w:rsid w:val="00835E00"/>
    <w:rsid w:val="00843576"/>
    <w:rsid w:val="00843B64"/>
    <w:rsid w:val="008445D8"/>
    <w:rsid w:val="00845065"/>
    <w:rsid w:val="008465E3"/>
    <w:rsid w:val="008478FC"/>
    <w:rsid w:val="00850F19"/>
    <w:rsid w:val="0085171F"/>
    <w:rsid w:val="008520C8"/>
    <w:rsid w:val="00855D9C"/>
    <w:rsid w:val="00855F33"/>
    <w:rsid w:val="0085746B"/>
    <w:rsid w:val="008605C4"/>
    <w:rsid w:val="008618EF"/>
    <w:rsid w:val="00861A0D"/>
    <w:rsid w:val="00865A27"/>
    <w:rsid w:val="00867BFF"/>
    <w:rsid w:val="00871729"/>
    <w:rsid w:val="00873CBF"/>
    <w:rsid w:val="00873D90"/>
    <w:rsid w:val="00875CDC"/>
    <w:rsid w:val="00882A2C"/>
    <w:rsid w:val="0088480A"/>
    <w:rsid w:val="00884D5C"/>
    <w:rsid w:val="00886752"/>
    <w:rsid w:val="0088757A"/>
    <w:rsid w:val="00890C57"/>
    <w:rsid w:val="008918FF"/>
    <w:rsid w:val="008925F2"/>
    <w:rsid w:val="00892BF8"/>
    <w:rsid w:val="00893CF2"/>
    <w:rsid w:val="008957DD"/>
    <w:rsid w:val="00895C25"/>
    <w:rsid w:val="00897D98"/>
    <w:rsid w:val="008A6DF2"/>
    <w:rsid w:val="008A7807"/>
    <w:rsid w:val="008B159C"/>
    <w:rsid w:val="008B199F"/>
    <w:rsid w:val="008B2F5A"/>
    <w:rsid w:val="008B37DC"/>
    <w:rsid w:val="008B4CC9"/>
    <w:rsid w:val="008B6B90"/>
    <w:rsid w:val="008C0710"/>
    <w:rsid w:val="008C175B"/>
    <w:rsid w:val="008C5393"/>
    <w:rsid w:val="008C6742"/>
    <w:rsid w:val="008C7985"/>
    <w:rsid w:val="008D0B06"/>
    <w:rsid w:val="008D5BCC"/>
    <w:rsid w:val="008D7C99"/>
    <w:rsid w:val="008D7F72"/>
    <w:rsid w:val="008E025F"/>
    <w:rsid w:val="008E0FCB"/>
    <w:rsid w:val="008E340B"/>
    <w:rsid w:val="008F0079"/>
    <w:rsid w:val="008F42BA"/>
    <w:rsid w:val="008F5905"/>
    <w:rsid w:val="008F68CE"/>
    <w:rsid w:val="009021BD"/>
    <w:rsid w:val="00903512"/>
    <w:rsid w:val="0090384C"/>
    <w:rsid w:val="0092178C"/>
    <w:rsid w:val="0092574B"/>
    <w:rsid w:val="00925D83"/>
    <w:rsid w:val="00930B88"/>
    <w:rsid w:val="00933AC1"/>
    <w:rsid w:val="00934F7F"/>
    <w:rsid w:val="00936099"/>
    <w:rsid w:val="009369C6"/>
    <w:rsid w:val="00940DCC"/>
    <w:rsid w:val="0094179A"/>
    <w:rsid w:val="009434DF"/>
    <w:rsid w:val="00943A04"/>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2A6F"/>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17C"/>
    <w:rsid w:val="00A719FA"/>
    <w:rsid w:val="00A71BBD"/>
    <w:rsid w:val="00A71DA8"/>
    <w:rsid w:val="00A72437"/>
    <w:rsid w:val="00A73C3E"/>
    <w:rsid w:val="00A7428A"/>
    <w:rsid w:val="00A742A5"/>
    <w:rsid w:val="00A80611"/>
    <w:rsid w:val="00A81745"/>
    <w:rsid w:val="00A82514"/>
    <w:rsid w:val="00A843FD"/>
    <w:rsid w:val="00A878D6"/>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3654"/>
    <w:rsid w:val="00AE237D"/>
    <w:rsid w:val="00AE3288"/>
    <w:rsid w:val="00AE502A"/>
    <w:rsid w:val="00AE7AE1"/>
    <w:rsid w:val="00AF127B"/>
    <w:rsid w:val="00AF1B79"/>
    <w:rsid w:val="00AF2335"/>
    <w:rsid w:val="00AF3FBC"/>
    <w:rsid w:val="00AF6281"/>
    <w:rsid w:val="00AF76A9"/>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5FD7"/>
    <w:rsid w:val="00B26538"/>
    <w:rsid w:val="00B27589"/>
    <w:rsid w:val="00B277B8"/>
    <w:rsid w:val="00B3195F"/>
    <w:rsid w:val="00B35B44"/>
    <w:rsid w:val="00B375F9"/>
    <w:rsid w:val="00B40282"/>
    <w:rsid w:val="00B405B7"/>
    <w:rsid w:val="00B502B0"/>
    <w:rsid w:val="00B52222"/>
    <w:rsid w:val="00B54FE7"/>
    <w:rsid w:val="00B55A5E"/>
    <w:rsid w:val="00B56632"/>
    <w:rsid w:val="00B61D82"/>
    <w:rsid w:val="00B66901"/>
    <w:rsid w:val="00B67B52"/>
    <w:rsid w:val="00B704F7"/>
    <w:rsid w:val="00B70C1E"/>
    <w:rsid w:val="00B71E6D"/>
    <w:rsid w:val="00B72070"/>
    <w:rsid w:val="00B779E1"/>
    <w:rsid w:val="00B80FB9"/>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A7C4D"/>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37C9"/>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C3F93"/>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4840"/>
    <w:rsid w:val="00CF7B1A"/>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340"/>
    <w:rsid w:val="00D27E9A"/>
    <w:rsid w:val="00D30049"/>
    <w:rsid w:val="00D31CC5"/>
    <w:rsid w:val="00D35B55"/>
    <w:rsid w:val="00D37C87"/>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24E7"/>
    <w:rsid w:val="00D83B2C"/>
    <w:rsid w:val="00D842AE"/>
    <w:rsid w:val="00D86674"/>
    <w:rsid w:val="00D86EFF"/>
    <w:rsid w:val="00D9211C"/>
    <w:rsid w:val="00D92DE0"/>
    <w:rsid w:val="00D92FEF"/>
    <w:rsid w:val="00D93A0F"/>
    <w:rsid w:val="00D93BFF"/>
    <w:rsid w:val="00D94D33"/>
    <w:rsid w:val="00D9661D"/>
    <w:rsid w:val="00D9695E"/>
    <w:rsid w:val="00D97247"/>
    <w:rsid w:val="00DA045D"/>
    <w:rsid w:val="00DA1BCA"/>
    <w:rsid w:val="00DA3752"/>
    <w:rsid w:val="00DA3EA9"/>
    <w:rsid w:val="00DA60D8"/>
    <w:rsid w:val="00DB196D"/>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1CCC"/>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A705C"/>
    <w:rsid w:val="00EB2848"/>
    <w:rsid w:val="00EB3900"/>
    <w:rsid w:val="00EB3E88"/>
    <w:rsid w:val="00EC1896"/>
    <w:rsid w:val="00EC4E7E"/>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14FA2"/>
    <w:rsid w:val="00F21AFC"/>
    <w:rsid w:val="00F23065"/>
    <w:rsid w:val="00F24586"/>
    <w:rsid w:val="00F26572"/>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2D9"/>
    <w:rsid w:val="00F61341"/>
    <w:rsid w:val="00F615F9"/>
    <w:rsid w:val="00F650C3"/>
    <w:rsid w:val="00F65D85"/>
    <w:rsid w:val="00F66C46"/>
    <w:rsid w:val="00F66F81"/>
    <w:rsid w:val="00F67D05"/>
    <w:rsid w:val="00F721C7"/>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E33EF"/>
  <w15:chartTrackingRefBased/>
  <w15:docId w15:val="{B8C7DD13-1636-4158-8D5E-03E8E43A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2B0"/>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2"/>
      </w:numPr>
      <w:spacing w:before="240"/>
      <w:outlineLvl w:val="0"/>
    </w:pPr>
    <w:rPr>
      <w:b/>
      <w:sz w:val="28"/>
    </w:rPr>
  </w:style>
  <w:style w:type="paragraph" w:styleId="Heading2">
    <w:name w:val="heading 2"/>
    <w:basedOn w:val="Normal"/>
    <w:next w:val="Normalnumber"/>
    <w:link w:val="Heading2Char"/>
    <w:rsid w:val="00A36574"/>
    <w:pPr>
      <w:keepNext/>
      <w:numPr>
        <w:ilvl w:val="1"/>
        <w:numId w:val="2"/>
      </w:numPr>
      <w:spacing w:before="240"/>
      <w:outlineLvl w:val="1"/>
    </w:pPr>
    <w:rPr>
      <w:b/>
      <w:sz w:val="24"/>
      <w:szCs w:val="24"/>
    </w:rPr>
  </w:style>
  <w:style w:type="paragraph" w:styleId="Heading3">
    <w:name w:val="heading 3"/>
    <w:basedOn w:val="Normal"/>
    <w:next w:val="Normalnumber"/>
    <w:link w:val="Heading3Char"/>
    <w:rsid w:val="00A36574"/>
    <w:pPr>
      <w:numPr>
        <w:ilvl w:val="2"/>
        <w:numId w:val="2"/>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lang w:eastAsia="en-US"/>
    </w:rPr>
  </w:style>
  <w:style w:type="character" w:styleId="FootnoteReference">
    <w:name w:val="footnote reference"/>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4"/>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rsid w:val="00A36574"/>
    <w:pPr>
      <w:numPr>
        <w:numId w:val="3"/>
      </w:numPr>
      <w:tabs>
        <w:tab w:val="left" w:pos="1247"/>
        <w:tab w:val="left" w:pos="1814"/>
        <w:tab w:val="left" w:pos="2381"/>
        <w:tab w:val="left" w:pos="2948"/>
        <w:tab w:val="left" w:pos="3515"/>
        <w:tab w:val="left" w:pos="4082"/>
      </w:tabs>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502B0"/>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semiHidden/>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huv\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2021-12-14T12:01:06+00:00</Uploadeddate>
  </documentManagement>
</p:properties>
</file>

<file path=customXml/itemProps1.xml><?xml version="1.0" encoding="utf-8"?>
<ds:datastoreItem xmlns:ds="http://schemas.openxmlformats.org/officeDocument/2006/customXml" ds:itemID="{246A5419-07B8-4E3A-A901-749D72882E52}"/>
</file>

<file path=customXml/itemProps2.xml><?xml version="1.0" encoding="utf-8"?>
<ds:datastoreItem xmlns:ds="http://schemas.openxmlformats.org/officeDocument/2006/customXml" ds:itemID="{463DF055-E7FA-4837-B9F9-98943A3C0190}">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purl.org/dc/dcmitype/"/>
    <ds:schemaRef ds:uri="http://purl.org/dc/elements/1.1/"/>
    <ds:schemaRef ds:uri="43113008-2bbe-49de-a2b9-cf1459b7aef2"/>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7826c25-a33d-46f5-8024-83c354f6f14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2022-UNEP-IPBES-9_EN</Template>
  <TotalTime>1</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
  <dc:description/>
  <cp:lastModifiedBy>Olga Rasmus</cp:lastModifiedBy>
  <cp:revision>2</cp:revision>
  <cp:lastPrinted>2019-03-14T20:01:00Z</cp:lastPrinted>
  <dcterms:created xsi:type="dcterms:W3CDTF">2021-12-14T12:01:00Z</dcterms:created>
  <dcterms:modified xsi:type="dcterms:W3CDTF">2021-12-14T12:01:00Z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Cuiwen.qiu</vt:lpwstr>
  </property>
  <property fmtid="{D5CDD505-2E9C-101B-9397-08002B2CF9AE}" pid="5" name="GeneratedDate">
    <vt:lpwstr>11/01/2021 07:41:22</vt:lpwstr>
  </property>
  <property fmtid="{D5CDD505-2E9C-101B-9397-08002B2CF9AE}" pid="6" name="OriginalDocID">
    <vt:lpwstr>58e90200-3bc1-40db-a162-49fa0e3d601a</vt:lpwstr>
  </property>
</Properties>
</file>