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ayout w:type="fixed"/>
        <w:tblLook w:val="0000" w:firstRow="0" w:lastRow="0" w:firstColumn="0" w:lastColumn="0" w:noHBand="0" w:noVBand="0"/>
      </w:tblPr>
      <w:tblGrid>
        <w:gridCol w:w="1501"/>
        <w:gridCol w:w="818"/>
        <w:gridCol w:w="287"/>
        <w:gridCol w:w="1105"/>
        <w:gridCol w:w="1105"/>
        <w:gridCol w:w="1105"/>
        <w:gridCol w:w="1105"/>
        <w:gridCol w:w="7"/>
        <w:gridCol w:w="704"/>
        <w:gridCol w:w="1759"/>
      </w:tblGrid>
      <w:tr w:rsidR="00FE4A4D" w:rsidRPr="009A55B3" w14:paraId="75CA09FB" w14:textId="77777777" w:rsidTr="00BA25D1">
        <w:trPr>
          <w:cantSplit/>
          <w:trHeight w:val="1079"/>
        </w:trPr>
        <w:tc>
          <w:tcPr>
            <w:tcW w:w="1499" w:type="dxa"/>
          </w:tcPr>
          <w:p w14:paraId="03CF67D5" w14:textId="77777777" w:rsidR="00FE4A4D" w:rsidRPr="008A6A43" w:rsidRDefault="00FE4A4D" w:rsidP="00C84DB9">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06" w:type="dxa"/>
            <w:gridSpan w:val="2"/>
            <w:tcBorders>
              <w:left w:val="nil"/>
            </w:tcBorders>
            <w:vAlign w:val="center"/>
          </w:tcPr>
          <w:p w14:paraId="46CF055C" w14:textId="77777777" w:rsidR="00FE4A4D" w:rsidRPr="009A55B3" w:rsidRDefault="00FE4A4D" w:rsidP="00C84DB9">
            <w:pPr>
              <w:jc w:val="center"/>
              <w:rPr>
                <w:sz w:val="6"/>
                <w:szCs w:val="6"/>
              </w:rPr>
            </w:pPr>
            <w:r>
              <w:rPr>
                <w:noProof/>
              </w:rPr>
              <w:drawing>
                <wp:inline distT="0" distB="0" distL="0" distR="0" wp14:anchorId="2A576901" wp14:editId="76641A2F">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05" w:type="dxa"/>
            <w:tcBorders>
              <w:left w:val="nil"/>
            </w:tcBorders>
            <w:vAlign w:val="center"/>
          </w:tcPr>
          <w:p w14:paraId="0F0D6FFE" w14:textId="77777777" w:rsidR="00FE4A4D" w:rsidRPr="009A55B3" w:rsidRDefault="00FE4A4D" w:rsidP="00C84DB9">
            <w:pPr>
              <w:jc w:val="center"/>
              <w:rPr>
                <w:sz w:val="6"/>
                <w:szCs w:val="6"/>
                <w:rtl/>
              </w:rPr>
            </w:pPr>
            <w:r>
              <w:rPr>
                <w:noProof/>
              </w:rPr>
              <w:drawing>
                <wp:inline distT="0" distB="0" distL="0" distR="0" wp14:anchorId="794D8092" wp14:editId="2D4A58DA">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05" w:type="dxa"/>
            <w:tcBorders>
              <w:left w:val="nil"/>
            </w:tcBorders>
            <w:vAlign w:val="center"/>
          </w:tcPr>
          <w:p w14:paraId="118E2763" w14:textId="77777777" w:rsidR="00FE4A4D" w:rsidRPr="00A13843" w:rsidRDefault="00FE4A4D" w:rsidP="00C84DB9">
            <w:pPr>
              <w:jc w:val="center"/>
            </w:pPr>
            <w:r>
              <w:rPr>
                <w:noProof/>
              </w:rPr>
              <w:drawing>
                <wp:inline distT="0" distB="0" distL="0" distR="0" wp14:anchorId="183F67C2" wp14:editId="537C38AB">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05" w:type="dxa"/>
            <w:tcBorders>
              <w:left w:val="nil"/>
            </w:tcBorders>
            <w:vAlign w:val="center"/>
          </w:tcPr>
          <w:p w14:paraId="1589B8B7" w14:textId="77777777" w:rsidR="00FE4A4D" w:rsidRPr="009A55B3" w:rsidRDefault="00FE4A4D" w:rsidP="00C84DB9">
            <w:pPr>
              <w:rPr>
                <w:sz w:val="6"/>
                <w:szCs w:val="6"/>
              </w:rPr>
            </w:pPr>
            <w:r>
              <w:rPr>
                <w:noProof/>
              </w:rPr>
              <w:drawing>
                <wp:inline distT="0" distB="0" distL="0" distR="0" wp14:anchorId="5F96E4FE" wp14:editId="3ADBBB31">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05" w:type="dxa"/>
            <w:tcBorders>
              <w:left w:val="nil"/>
            </w:tcBorders>
            <w:vAlign w:val="center"/>
          </w:tcPr>
          <w:p w14:paraId="5F7FFD59" w14:textId="77777777" w:rsidR="00FE4A4D" w:rsidRPr="009A55B3" w:rsidRDefault="00FE4A4D" w:rsidP="00C84DB9">
            <w:pPr>
              <w:jc w:val="right"/>
              <w:rPr>
                <w:sz w:val="6"/>
                <w:szCs w:val="6"/>
              </w:rPr>
            </w:pPr>
          </w:p>
        </w:tc>
        <w:tc>
          <w:tcPr>
            <w:tcW w:w="711" w:type="dxa"/>
            <w:gridSpan w:val="2"/>
            <w:tcBorders>
              <w:left w:val="nil"/>
            </w:tcBorders>
            <w:vAlign w:val="center"/>
          </w:tcPr>
          <w:p w14:paraId="4C273A5D" w14:textId="77777777" w:rsidR="00FE4A4D" w:rsidRPr="009A55B3" w:rsidRDefault="00FE4A4D" w:rsidP="00C84DB9">
            <w:pPr>
              <w:rPr>
                <w:sz w:val="6"/>
                <w:szCs w:val="6"/>
              </w:rPr>
            </w:pPr>
            <w:r>
              <w:rPr>
                <w:noProof/>
              </w:rPr>
              <mc:AlternateContent>
                <mc:Choice Requires="wps">
                  <w:drawing>
                    <wp:anchor distT="0" distB="0" distL="114300" distR="114300" simplePos="0" relativeHeight="251659264" behindDoc="0" locked="0" layoutInCell="1" allowOverlap="1" wp14:anchorId="1AA91541" wp14:editId="63A118E8">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14:paraId="0C5A9FD1" w14:textId="77777777" w:rsidR="00887FD6" w:rsidRPr="00E857F4" w:rsidRDefault="00887FD6"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887FD6" w:rsidRPr="00E857F4" w:rsidRDefault="00887FD6"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A91541"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14:paraId="0C5A9FD1" w14:textId="77777777" w:rsidR="00887FD6" w:rsidRPr="00E857F4" w:rsidRDefault="00887FD6" w:rsidP="00FE4A4D">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14:paraId="0BB1CABA" w14:textId="77777777" w:rsidR="00887FD6" w:rsidRPr="00E857F4" w:rsidRDefault="00887FD6" w:rsidP="00FE4A4D">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36456242" wp14:editId="1ED75FFC">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760" w:type="dxa"/>
          </w:tcPr>
          <w:p w14:paraId="17F6E55E" w14:textId="77777777" w:rsidR="00FE4A4D" w:rsidRPr="009A55B3" w:rsidRDefault="00FE4A4D" w:rsidP="00C84DB9">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r w:rsidR="00FE4A4D" w:rsidRPr="009A55B3" w14:paraId="6F232BDB" w14:textId="77777777" w:rsidTr="00BA25D1">
        <w:trPr>
          <w:cantSplit/>
          <w:trHeight w:val="282"/>
        </w:trPr>
        <w:tc>
          <w:tcPr>
            <w:tcW w:w="1503" w:type="dxa"/>
            <w:tcBorders>
              <w:bottom w:val="single" w:sz="2" w:space="0" w:color="auto"/>
            </w:tcBorders>
          </w:tcPr>
          <w:p w14:paraId="62EDE349" w14:textId="77777777" w:rsidR="00FE4A4D" w:rsidRPr="009A55B3" w:rsidRDefault="00FE4A4D" w:rsidP="00C84DB9">
            <w:pPr>
              <w:jc w:val="both"/>
              <w:rPr>
                <w:noProof/>
                <w:sz w:val="6"/>
                <w:szCs w:val="6"/>
              </w:rPr>
            </w:pPr>
          </w:p>
        </w:tc>
        <w:tc>
          <w:tcPr>
            <w:tcW w:w="5533" w:type="dxa"/>
            <w:gridSpan w:val="7"/>
            <w:tcBorders>
              <w:bottom w:val="single" w:sz="2" w:space="0" w:color="auto"/>
            </w:tcBorders>
          </w:tcPr>
          <w:p w14:paraId="5B354029" w14:textId="77777777" w:rsidR="00FE4A4D" w:rsidRPr="009A55B3" w:rsidRDefault="00FE4A4D" w:rsidP="00C84DB9">
            <w:pPr>
              <w:rPr>
                <w:rFonts w:ascii="Univers" w:hAnsi="Univers"/>
                <w:b/>
                <w:sz w:val="6"/>
                <w:szCs w:val="6"/>
              </w:rPr>
            </w:pPr>
          </w:p>
        </w:tc>
        <w:tc>
          <w:tcPr>
            <w:tcW w:w="2460" w:type="dxa"/>
            <w:gridSpan w:val="2"/>
            <w:tcBorders>
              <w:bottom w:val="single" w:sz="2" w:space="0" w:color="auto"/>
            </w:tcBorders>
          </w:tcPr>
          <w:p w14:paraId="24EB3A2A" w14:textId="41479A5E" w:rsidR="00FE4A4D" w:rsidRPr="006D0BA0" w:rsidRDefault="00FE4A4D" w:rsidP="00FE4A4D">
            <w:pPr>
              <w:bidi w:val="0"/>
              <w:jc w:val="both"/>
              <w:rPr>
                <w:b/>
                <w:sz w:val="24"/>
                <w:szCs w:val="24"/>
                <w:lang w:val="en-GB"/>
              </w:rPr>
            </w:pPr>
            <w:r w:rsidRPr="007E3856">
              <w:rPr>
                <w:b/>
                <w:sz w:val="24"/>
                <w:szCs w:val="24"/>
              </w:rPr>
              <w:t>IPBES</w:t>
            </w:r>
            <w:r w:rsidRPr="007226C6">
              <w:rPr>
                <w:sz w:val="20"/>
                <w:szCs w:val="20"/>
              </w:rPr>
              <w:t>/</w:t>
            </w:r>
            <w:r w:rsidR="001A2594">
              <w:rPr>
                <w:sz w:val="20"/>
                <w:szCs w:val="20"/>
              </w:rPr>
              <w:t>7</w:t>
            </w:r>
            <w:r w:rsidRPr="008B1BBE">
              <w:rPr>
                <w:rFonts w:cs="Times New Roman"/>
                <w:sz w:val="20"/>
                <w:szCs w:val="20"/>
              </w:rPr>
              <w:t>/</w:t>
            </w:r>
            <w:r w:rsidR="00C278E6">
              <w:rPr>
                <w:rFonts w:cs="Times New Roman"/>
                <w:sz w:val="20"/>
                <w:szCs w:val="20"/>
                <w:lang w:val="en-GB"/>
              </w:rPr>
              <w:t>2</w:t>
            </w:r>
          </w:p>
        </w:tc>
      </w:tr>
      <w:tr w:rsidR="00FE4A4D" w:rsidRPr="009A55B3" w14:paraId="68251710" w14:textId="77777777" w:rsidTr="00BA25D1">
        <w:trPr>
          <w:cantSplit/>
          <w:trHeight w:val="1433"/>
        </w:trPr>
        <w:tc>
          <w:tcPr>
            <w:tcW w:w="2322" w:type="dxa"/>
            <w:gridSpan w:val="2"/>
            <w:tcBorders>
              <w:top w:val="single" w:sz="2" w:space="0" w:color="auto"/>
              <w:bottom w:val="single" w:sz="24" w:space="0" w:color="auto"/>
            </w:tcBorders>
            <w:vAlign w:val="center"/>
          </w:tcPr>
          <w:p w14:paraId="33565F27" w14:textId="77777777" w:rsidR="00FE4A4D" w:rsidRPr="009A55B3" w:rsidRDefault="00FE4A4D" w:rsidP="00C84DB9">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478A1080" wp14:editId="16A7E30E">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714" w:type="dxa"/>
            <w:gridSpan w:val="6"/>
            <w:tcBorders>
              <w:top w:val="single" w:sz="2" w:space="0" w:color="auto"/>
              <w:bottom w:val="single" w:sz="24" w:space="0" w:color="auto"/>
            </w:tcBorders>
          </w:tcPr>
          <w:p w14:paraId="138D38E8" w14:textId="77777777" w:rsidR="00FE4A4D" w:rsidRPr="008A6A43" w:rsidRDefault="00FE4A4D" w:rsidP="00471E03">
            <w:pPr>
              <w:spacing w:before="120" w:after="120" w:line="400" w:lineRule="exact"/>
              <w:ind w:right="833"/>
              <w:jc w:val="both"/>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460" w:type="dxa"/>
            <w:gridSpan w:val="2"/>
            <w:tcBorders>
              <w:top w:val="single" w:sz="2" w:space="0" w:color="auto"/>
              <w:bottom w:val="single" w:sz="24" w:space="0" w:color="auto"/>
            </w:tcBorders>
          </w:tcPr>
          <w:p w14:paraId="2BCCD8AD" w14:textId="77777777" w:rsidR="00FE4A4D" w:rsidRPr="007226C6" w:rsidRDefault="00FE4A4D" w:rsidP="00C84DB9">
            <w:pPr>
              <w:bidi w:val="0"/>
              <w:spacing w:before="120"/>
              <w:rPr>
                <w:sz w:val="20"/>
                <w:szCs w:val="20"/>
              </w:rPr>
            </w:pPr>
            <w:r w:rsidRPr="007226C6">
              <w:rPr>
                <w:sz w:val="20"/>
                <w:szCs w:val="20"/>
              </w:rPr>
              <w:t xml:space="preserve">Distr.: </w:t>
            </w:r>
            <w:r>
              <w:rPr>
                <w:sz w:val="20"/>
                <w:szCs w:val="20"/>
              </w:rPr>
              <w:t>General</w:t>
            </w:r>
          </w:p>
          <w:p w14:paraId="6CA127C2" w14:textId="7D7885D6" w:rsidR="00FE4A4D" w:rsidRPr="007226C6" w:rsidRDefault="00C278E6" w:rsidP="00C84DB9">
            <w:pPr>
              <w:bidi w:val="0"/>
              <w:spacing w:after="120"/>
              <w:rPr>
                <w:sz w:val="20"/>
                <w:szCs w:val="20"/>
              </w:rPr>
            </w:pPr>
            <w:r>
              <w:rPr>
                <w:sz w:val="20"/>
                <w:szCs w:val="20"/>
              </w:rPr>
              <w:t>5</w:t>
            </w:r>
            <w:r w:rsidR="00471E03">
              <w:rPr>
                <w:sz w:val="20"/>
                <w:szCs w:val="20"/>
              </w:rPr>
              <w:t xml:space="preserve"> </w:t>
            </w:r>
            <w:r w:rsidR="006813C8">
              <w:rPr>
                <w:sz w:val="20"/>
                <w:szCs w:val="20"/>
              </w:rPr>
              <w:t>March</w:t>
            </w:r>
            <w:r w:rsidR="00AC6CE6" w:rsidRPr="007226C6">
              <w:rPr>
                <w:sz w:val="20"/>
                <w:szCs w:val="20"/>
              </w:rPr>
              <w:t xml:space="preserve"> </w:t>
            </w:r>
            <w:r w:rsidR="00FE4A4D" w:rsidRPr="007226C6">
              <w:rPr>
                <w:sz w:val="20"/>
                <w:szCs w:val="20"/>
              </w:rPr>
              <w:t>201</w:t>
            </w:r>
            <w:r>
              <w:rPr>
                <w:sz w:val="20"/>
                <w:szCs w:val="20"/>
              </w:rPr>
              <w:t>9</w:t>
            </w:r>
          </w:p>
          <w:p w14:paraId="7D7F1F2E" w14:textId="77777777" w:rsidR="00FE4A4D" w:rsidRPr="007226C6" w:rsidRDefault="00FE4A4D" w:rsidP="00C84DB9">
            <w:pPr>
              <w:bidi w:val="0"/>
              <w:spacing w:before="120"/>
              <w:rPr>
                <w:sz w:val="20"/>
                <w:szCs w:val="20"/>
              </w:rPr>
            </w:pPr>
            <w:r w:rsidRPr="007226C6">
              <w:rPr>
                <w:sz w:val="20"/>
                <w:szCs w:val="20"/>
              </w:rPr>
              <w:t>Arabic</w:t>
            </w:r>
          </w:p>
          <w:p w14:paraId="10DC2286" w14:textId="77777777" w:rsidR="00FE4A4D" w:rsidRPr="00A13843" w:rsidRDefault="00FE4A4D" w:rsidP="00C84DB9">
            <w:pPr>
              <w:bidi w:val="0"/>
              <w:spacing w:after="120"/>
            </w:pPr>
            <w:r w:rsidRPr="007226C6">
              <w:rPr>
                <w:sz w:val="20"/>
                <w:szCs w:val="20"/>
              </w:rPr>
              <w:t>Original: English</w:t>
            </w:r>
          </w:p>
        </w:tc>
      </w:tr>
    </w:tbl>
    <w:p w14:paraId="71F2BD57" w14:textId="77777777" w:rsidR="008A6A43" w:rsidRPr="00B86C1A" w:rsidRDefault="00FE4A4D" w:rsidP="00F43F00">
      <w:pPr>
        <w:spacing w:before="40" w:line="340" w:lineRule="exact"/>
        <w:ind w:left="142" w:right="5954"/>
        <w:jc w:val="both"/>
        <w:rPr>
          <w:rFonts w:ascii="Times New Roman Bold" w:hAnsi="Times New Roman Bold" w:cs="Traditional Arabic"/>
          <w:b/>
          <w:bCs/>
          <w:w w:val="97"/>
          <w:sz w:val="28"/>
          <w:rtl/>
        </w:rPr>
      </w:pPr>
      <w:r w:rsidRPr="00B86C1A">
        <w:rPr>
          <w:rFonts w:ascii="Times New Roman Bold" w:hAnsi="Times New Roman Bold" w:cs="Traditional Arabic" w:hint="eastAsia"/>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14:paraId="0856AE77" w14:textId="0EAA311F" w:rsidR="008A6A43" w:rsidRPr="00B86C1A" w:rsidRDefault="008A6A43" w:rsidP="002D12BC">
      <w:pPr>
        <w:spacing w:line="34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2D12BC">
        <w:rPr>
          <w:rFonts w:ascii="Times New Roman Bold" w:hAnsi="Times New Roman Bold" w:cs="Traditional Arabic"/>
          <w:b/>
          <w:bCs/>
          <w:w w:val="97"/>
          <w:sz w:val="28"/>
          <w:rtl/>
        </w:rPr>
        <w:t>ال</w:t>
      </w:r>
      <w:r w:rsidR="001A2594">
        <w:rPr>
          <w:rFonts w:ascii="Times New Roman Bold" w:hAnsi="Times New Roman Bold" w:cs="Traditional Arabic" w:hint="cs"/>
          <w:b/>
          <w:bCs/>
          <w:w w:val="97"/>
          <w:sz w:val="28"/>
          <w:rtl/>
        </w:rPr>
        <w:t>سابعة</w:t>
      </w:r>
    </w:p>
    <w:p w14:paraId="006FC873" w14:textId="6A02308C" w:rsidR="00597F50" w:rsidRDefault="001A2594" w:rsidP="00597F50">
      <w:pPr>
        <w:spacing w:line="360" w:lineRule="exact"/>
        <w:ind w:left="142"/>
        <w:jc w:val="both"/>
        <w:rPr>
          <w:rFonts w:cs="Traditional Arabic"/>
          <w:sz w:val="28"/>
        </w:rPr>
      </w:pPr>
      <w:r>
        <w:rPr>
          <w:rFonts w:cs="Traditional Arabic" w:hint="cs"/>
          <w:sz w:val="28"/>
          <w:rtl/>
        </w:rPr>
        <w:t>باريس</w:t>
      </w:r>
      <w:r w:rsidR="00AC6CE6">
        <w:rPr>
          <w:rFonts w:cs="Traditional Arabic" w:hint="cs"/>
          <w:sz w:val="28"/>
          <w:rtl/>
        </w:rPr>
        <w:t xml:space="preserve">، </w:t>
      </w:r>
      <w:r>
        <w:rPr>
          <w:rFonts w:cs="Traditional Arabic" w:hint="cs"/>
          <w:sz w:val="28"/>
          <w:rtl/>
        </w:rPr>
        <w:t>29</w:t>
      </w:r>
      <w:r w:rsidR="00BA482F">
        <w:rPr>
          <w:rFonts w:cs="Traditional Arabic" w:hint="cs"/>
          <w:sz w:val="28"/>
          <w:rtl/>
        </w:rPr>
        <w:t xml:space="preserve"> </w:t>
      </w:r>
      <w:r>
        <w:rPr>
          <w:rFonts w:cs="Traditional Arabic" w:hint="cs"/>
          <w:sz w:val="28"/>
          <w:rtl/>
        </w:rPr>
        <w:t>نيسان/أبريل</w:t>
      </w:r>
      <w:r w:rsidR="00BA482F">
        <w:rPr>
          <w:rFonts w:cs="Traditional Arabic" w:hint="eastAsia"/>
          <w:sz w:val="28"/>
          <w:rtl/>
        </w:rPr>
        <w:t> </w:t>
      </w:r>
      <w:r w:rsidR="00AC6CE6">
        <w:rPr>
          <w:rFonts w:cs="Traditional Arabic" w:hint="cs"/>
          <w:sz w:val="28"/>
          <w:rtl/>
        </w:rPr>
        <w:t>-</w:t>
      </w:r>
      <w:r w:rsidR="00BA482F">
        <w:rPr>
          <w:rFonts w:cs="Traditional Arabic" w:hint="eastAsia"/>
          <w:sz w:val="28"/>
          <w:rtl/>
        </w:rPr>
        <w:t> </w:t>
      </w:r>
      <w:r>
        <w:rPr>
          <w:rFonts w:cs="Traditional Arabic" w:hint="cs"/>
          <w:sz w:val="28"/>
          <w:rtl/>
        </w:rPr>
        <w:t>4 أيار/مايو</w:t>
      </w:r>
      <w:r w:rsidR="00597F50">
        <w:rPr>
          <w:rFonts w:cs="Traditional Arabic"/>
          <w:sz w:val="28"/>
          <w:rtl/>
        </w:rPr>
        <w:t xml:space="preserve"> </w:t>
      </w:r>
      <w:r w:rsidR="00AC6CE6">
        <w:rPr>
          <w:rFonts w:cs="Traditional Arabic"/>
          <w:sz w:val="28"/>
          <w:rtl/>
        </w:rPr>
        <w:t>201</w:t>
      </w:r>
      <w:r>
        <w:rPr>
          <w:rFonts w:cs="Traditional Arabic" w:hint="cs"/>
          <w:sz w:val="28"/>
          <w:rtl/>
        </w:rPr>
        <w:t>9</w:t>
      </w:r>
    </w:p>
    <w:p w14:paraId="5A5999A1" w14:textId="5A08D472" w:rsidR="00C278E6" w:rsidRDefault="00C278E6" w:rsidP="00C278E6">
      <w:pPr>
        <w:spacing w:line="340" w:lineRule="exact"/>
        <w:ind w:left="142"/>
        <w:jc w:val="both"/>
        <w:rPr>
          <w:rFonts w:asciiTheme="majorBidi" w:hAnsiTheme="majorBidi" w:cstheme="majorBidi"/>
          <w:sz w:val="26"/>
          <w:szCs w:val="26"/>
          <w:vertAlign w:val="superscript"/>
          <w:lang w:eastAsia="zh-TW"/>
        </w:rPr>
      </w:pPr>
      <w:r w:rsidRPr="006F0110">
        <w:rPr>
          <w:rFonts w:cs="Traditional Arabic"/>
          <w:szCs w:val="30"/>
          <w:rtl/>
          <w:lang w:eastAsia="zh-TW"/>
        </w:rPr>
        <w:t>البند 5 من جدول الأعمال المؤقت</w:t>
      </w:r>
      <w:r w:rsidRPr="00C278E6">
        <w:rPr>
          <w:rFonts w:asciiTheme="majorBidi" w:hAnsiTheme="majorBidi" w:cstheme="majorBidi"/>
          <w:sz w:val="26"/>
          <w:szCs w:val="26"/>
          <w:vertAlign w:val="superscript"/>
          <w:rtl/>
          <w:lang w:eastAsia="zh-TW"/>
        </w:rPr>
        <w:footnoteReference w:customMarkFollows="1" w:id="1"/>
        <w:t>*</w:t>
      </w:r>
    </w:p>
    <w:p w14:paraId="1FCAF8BA" w14:textId="6F23AC1C" w:rsidR="00C278E6" w:rsidRPr="00C278E6" w:rsidRDefault="00C278E6" w:rsidP="00C278E6">
      <w:pPr>
        <w:pStyle w:val="AATitle2"/>
        <w:bidi/>
        <w:spacing w:before="60" w:line="340" w:lineRule="exact"/>
        <w:ind w:left="142" w:right="5529"/>
        <w:jc w:val="both"/>
        <w:textDirection w:val="tbRlV"/>
        <w:rPr>
          <w:rFonts w:cs="Traditional Arabic"/>
          <w:sz w:val="28"/>
          <w:rtl/>
        </w:rPr>
      </w:pPr>
      <w:r w:rsidRPr="00C278E6">
        <w:rPr>
          <w:rFonts w:cs="Traditional Arabic"/>
          <w:bCs/>
          <w:sz w:val="28"/>
          <w:szCs w:val="28"/>
          <w:rtl/>
          <w:lang w:eastAsia="zh-TW"/>
        </w:rPr>
        <w:t>تقرير الأمينة التنفيذية عن تنفيذ برنامج العمل الأول للفترة 2014-2018</w:t>
      </w:r>
    </w:p>
    <w:p w14:paraId="7D4922F5" w14:textId="2DB7617C" w:rsidR="00537D64" w:rsidRPr="00C278E6" w:rsidRDefault="00C278E6" w:rsidP="00F902D7">
      <w:pPr>
        <w:pStyle w:val="BBTitle"/>
        <w:tabs>
          <w:tab w:val="clear" w:pos="1247"/>
          <w:tab w:val="clear" w:pos="1814"/>
          <w:tab w:val="clear" w:pos="2381"/>
          <w:tab w:val="clear" w:pos="2948"/>
          <w:tab w:val="clear" w:pos="3515"/>
        </w:tabs>
        <w:bidi/>
        <w:spacing w:before="360" w:line="380" w:lineRule="exact"/>
        <w:ind w:left="1134" w:right="0"/>
        <w:jc w:val="both"/>
        <w:textDirection w:val="tbRlV"/>
        <w:rPr>
          <w:rFonts w:cs="Traditional Arabic"/>
          <w:bCs/>
          <w:sz w:val="34"/>
          <w:szCs w:val="34"/>
          <w:rtl/>
          <w:lang w:eastAsia="zh-TW"/>
        </w:rPr>
      </w:pPr>
      <w:bookmarkStart w:id="1" w:name="_Hlk499030572"/>
      <w:r w:rsidRPr="00C278E6">
        <w:rPr>
          <w:rFonts w:cs="Traditional Arabic"/>
          <w:bCs/>
          <w:sz w:val="34"/>
          <w:szCs w:val="34"/>
          <w:rtl/>
          <w:lang w:eastAsia="zh-TW"/>
        </w:rPr>
        <w:t>تنفيذ برنامج العمل الأول</w:t>
      </w:r>
    </w:p>
    <w:bookmarkEnd w:id="1"/>
    <w:p w14:paraId="79CEFDB9" w14:textId="2A03C44B" w:rsidR="00537D64" w:rsidRPr="00C278E6" w:rsidRDefault="00C278E6" w:rsidP="00F902D7">
      <w:pPr>
        <w:pStyle w:val="CH2"/>
        <w:tabs>
          <w:tab w:val="clear" w:pos="851"/>
          <w:tab w:val="clear" w:pos="1247"/>
          <w:tab w:val="clear" w:pos="1814"/>
          <w:tab w:val="clear" w:pos="2381"/>
          <w:tab w:val="clear" w:pos="2948"/>
          <w:tab w:val="clear" w:pos="3515"/>
        </w:tabs>
        <w:bidi/>
        <w:spacing w:before="0" w:after="0" w:line="380" w:lineRule="exact"/>
        <w:ind w:left="1134" w:right="0" w:firstLine="0"/>
        <w:jc w:val="both"/>
        <w:textDirection w:val="tbRlV"/>
        <w:rPr>
          <w:rFonts w:eastAsia="Gulim" w:cs="Traditional Arabic"/>
          <w:b w:val="0"/>
          <w:bCs/>
          <w:sz w:val="32"/>
          <w:szCs w:val="32"/>
          <w:rtl/>
          <w:lang w:eastAsia="zh-TW"/>
        </w:rPr>
      </w:pPr>
      <w:r w:rsidRPr="00C278E6">
        <w:rPr>
          <w:rFonts w:cs="Traditional Arabic"/>
          <w:b w:val="0"/>
          <w:bCs/>
          <w:sz w:val="32"/>
          <w:szCs w:val="32"/>
          <w:rtl/>
          <w:lang w:eastAsia="zh-TW"/>
        </w:rPr>
        <w:t>تقرير الأمينة التنفيذية</w:t>
      </w:r>
    </w:p>
    <w:p w14:paraId="646E059B" w14:textId="687D553F" w:rsidR="00C278E6" w:rsidRPr="006F0110" w:rsidRDefault="00C278E6" w:rsidP="00F902D7">
      <w:pPr>
        <w:pStyle w:val="CH1"/>
        <w:tabs>
          <w:tab w:val="clear" w:pos="851"/>
          <w:tab w:val="clear" w:pos="1247"/>
          <w:tab w:val="clear" w:pos="1814"/>
        </w:tabs>
        <w:bidi/>
        <w:spacing w:line="380" w:lineRule="exact"/>
        <w:ind w:left="1134" w:firstLine="0"/>
        <w:jc w:val="both"/>
        <w:textDirection w:val="tbRlV"/>
        <w:rPr>
          <w:rFonts w:cs="Traditional Arabic"/>
          <w:sz w:val="20"/>
          <w:szCs w:val="30"/>
          <w:rtl/>
          <w:lang w:eastAsia="zh-TW"/>
        </w:rPr>
      </w:pPr>
      <w:r w:rsidRPr="006F0110">
        <w:rPr>
          <w:rFonts w:cs="Traditional Arabic"/>
          <w:bCs/>
          <w:sz w:val="20"/>
          <w:szCs w:val="30"/>
          <w:rtl/>
          <w:lang w:eastAsia="zh-TW"/>
        </w:rPr>
        <w:t>مقدمة</w:t>
      </w:r>
    </w:p>
    <w:p w14:paraId="6BD9F7A7" w14:textId="7A228FBF" w:rsidR="00C278E6" w:rsidRPr="00492B3C" w:rsidRDefault="00C278E6" w:rsidP="00F902D7">
      <w:pPr>
        <w:pStyle w:val="Normalnumber"/>
        <w:numPr>
          <w:ilvl w:val="0"/>
          <w:numId w:val="21"/>
        </w:numPr>
        <w:tabs>
          <w:tab w:val="clear" w:pos="1247"/>
          <w:tab w:val="clear" w:pos="1814"/>
          <w:tab w:val="clear" w:pos="2381"/>
          <w:tab w:val="left" w:pos="1841"/>
          <w:tab w:val="left" w:pos="4082"/>
        </w:tabs>
        <w:bidi/>
        <w:spacing w:line="380" w:lineRule="exact"/>
        <w:ind w:left="1132" w:firstLine="0"/>
        <w:jc w:val="both"/>
        <w:textDirection w:val="tbRlV"/>
        <w:rPr>
          <w:szCs w:val="30"/>
          <w:rtl/>
          <w:lang w:eastAsia="zh-TW"/>
        </w:rPr>
      </w:pPr>
      <w:r w:rsidRPr="00492B3C">
        <w:rPr>
          <w:szCs w:val="30"/>
          <w:rtl/>
          <w:lang w:eastAsia="zh-TW"/>
        </w:rPr>
        <w:t>اعتمد الاجتماع العام للمنبر الحكومي الدولي للعلوم والسياسات في مجال التنوع البيولوجي وخدمات النظم الإيكولوجية</w:t>
      </w:r>
      <w:r w:rsidRPr="00492B3C">
        <w:rPr>
          <w:rFonts w:hint="cs"/>
          <w:szCs w:val="30"/>
          <w:rtl/>
          <w:lang w:eastAsia="zh-TW"/>
        </w:rPr>
        <w:t xml:space="preserve"> (المنبر)</w:t>
      </w:r>
      <w:r w:rsidRPr="00492B3C">
        <w:rPr>
          <w:szCs w:val="30"/>
          <w:rtl/>
          <w:lang w:eastAsia="zh-TW"/>
        </w:rPr>
        <w:t>، في مقرره م</w:t>
      </w:r>
      <w:r w:rsidR="00D0738E">
        <w:rPr>
          <w:rFonts w:hint="cs"/>
          <w:szCs w:val="30"/>
          <w:rtl/>
          <w:lang w:eastAsia="zh-TW"/>
        </w:rPr>
        <w:t>.</w:t>
      </w:r>
      <w:r w:rsidRPr="00492B3C">
        <w:rPr>
          <w:szCs w:val="30"/>
          <w:rtl/>
          <w:lang w:eastAsia="zh-TW"/>
        </w:rPr>
        <w:t>ح</w:t>
      </w:r>
      <w:r w:rsidR="00D0738E">
        <w:rPr>
          <w:rFonts w:hint="cs"/>
          <w:szCs w:val="30"/>
          <w:rtl/>
          <w:lang w:eastAsia="zh-TW"/>
        </w:rPr>
        <w:t>.</w:t>
      </w:r>
      <w:r w:rsidRPr="00492B3C">
        <w:rPr>
          <w:szCs w:val="30"/>
          <w:rtl/>
          <w:lang w:eastAsia="zh-TW"/>
        </w:rPr>
        <w:t xml:space="preserve">د-٢/٥، برنامج عمل أول </w:t>
      </w:r>
      <w:r>
        <w:rPr>
          <w:rFonts w:hint="cs"/>
          <w:szCs w:val="30"/>
          <w:rtl/>
          <w:lang w:eastAsia="zh-TW"/>
        </w:rPr>
        <w:t xml:space="preserve">يتسم بالطموح ويتضمن </w:t>
      </w:r>
      <w:r w:rsidRPr="00492B3C">
        <w:rPr>
          <w:szCs w:val="30"/>
          <w:rtl/>
          <w:lang w:eastAsia="zh-TW"/>
        </w:rPr>
        <w:t>مجموعة متسلسلة من النواتج للفترة ٢٠١٤</w:t>
      </w:r>
      <w:r w:rsidR="00D0738E">
        <w:rPr>
          <w:rFonts w:hint="cs"/>
          <w:szCs w:val="30"/>
          <w:rtl/>
          <w:lang w:eastAsia="zh-TW"/>
        </w:rPr>
        <w:t>-</w:t>
      </w:r>
      <w:r w:rsidRPr="00492B3C">
        <w:rPr>
          <w:szCs w:val="30"/>
          <w:rtl/>
          <w:lang w:eastAsia="zh-TW"/>
        </w:rPr>
        <w:t xml:space="preserve">٢٠١٨، على </w:t>
      </w:r>
      <w:r>
        <w:rPr>
          <w:rFonts w:hint="cs"/>
          <w:szCs w:val="30"/>
          <w:rtl/>
          <w:lang w:eastAsia="zh-TW"/>
        </w:rPr>
        <w:t>أساس</w:t>
      </w:r>
      <w:r w:rsidRPr="00492B3C">
        <w:rPr>
          <w:szCs w:val="30"/>
          <w:rtl/>
          <w:lang w:eastAsia="zh-TW"/>
        </w:rPr>
        <w:t xml:space="preserve"> أن العمل </w:t>
      </w:r>
      <w:r w:rsidRPr="00492B3C">
        <w:rPr>
          <w:rFonts w:hint="cs"/>
          <w:szCs w:val="30"/>
          <w:rtl/>
          <w:lang w:eastAsia="zh-TW"/>
        </w:rPr>
        <w:t>المتعلق</w:t>
      </w:r>
      <w:r w:rsidRPr="00492B3C">
        <w:rPr>
          <w:szCs w:val="30"/>
          <w:rtl/>
          <w:lang w:eastAsia="zh-TW"/>
        </w:rPr>
        <w:t xml:space="preserve"> </w:t>
      </w:r>
      <w:r w:rsidRPr="00492B3C">
        <w:rPr>
          <w:rFonts w:hint="cs"/>
          <w:szCs w:val="30"/>
          <w:rtl/>
          <w:lang w:eastAsia="zh-TW"/>
        </w:rPr>
        <w:t>ب</w:t>
      </w:r>
      <w:r w:rsidRPr="00492B3C">
        <w:rPr>
          <w:szCs w:val="30"/>
          <w:rtl/>
          <w:lang w:eastAsia="zh-TW"/>
        </w:rPr>
        <w:t xml:space="preserve">تحقيق نواتج </w:t>
      </w:r>
      <w:r w:rsidRPr="00492B3C">
        <w:rPr>
          <w:rFonts w:hint="cs"/>
          <w:szCs w:val="30"/>
          <w:rtl/>
          <w:lang w:eastAsia="zh-TW"/>
        </w:rPr>
        <w:t>معينة</w:t>
      </w:r>
      <w:r w:rsidRPr="00492B3C">
        <w:rPr>
          <w:szCs w:val="30"/>
          <w:rtl/>
          <w:lang w:eastAsia="zh-TW"/>
        </w:rPr>
        <w:t xml:space="preserve"> سيبدأ </w:t>
      </w:r>
      <w:r w:rsidRPr="00492B3C">
        <w:rPr>
          <w:rFonts w:hint="cs"/>
          <w:szCs w:val="30"/>
          <w:rtl/>
          <w:lang w:eastAsia="zh-TW"/>
        </w:rPr>
        <w:t>بعد أن يتخذ</w:t>
      </w:r>
      <w:r w:rsidRPr="00492B3C">
        <w:rPr>
          <w:szCs w:val="30"/>
          <w:rtl/>
          <w:lang w:eastAsia="zh-TW"/>
        </w:rPr>
        <w:t xml:space="preserve"> الاجتماع العام مقررات أخرى وفقاً لإجراءات إعداد </w:t>
      </w:r>
      <w:r w:rsidRPr="00492B3C">
        <w:rPr>
          <w:rFonts w:hint="cs"/>
          <w:szCs w:val="30"/>
          <w:rtl/>
          <w:lang w:eastAsia="zh-TW"/>
        </w:rPr>
        <w:t>ال</w:t>
      </w:r>
      <w:r w:rsidRPr="00492B3C">
        <w:rPr>
          <w:szCs w:val="30"/>
          <w:rtl/>
          <w:lang w:eastAsia="zh-TW"/>
        </w:rPr>
        <w:t>نواتج (المقرر م</w:t>
      </w:r>
      <w:r w:rsidR="00D0738E">
        <w:rPr>
          <w:rFonts w:hint="cs"/>
          <w:szCs w:val="30"/>
          <w:rtl/>
          <w:lang w:eastAsia="zh-TW"/>
        </w:rPr>
        <w:t>.</w:t>
      </w:r>
      <w:r w:rsidRPr="00492B3C">
        <w:rPr>
          <w:szCs w:val="30"/>
          <w:rtl/>
          <w:lang w:eastAsia="zh-TW"/>
        </w:rPr>
        <w:t>ح</w:t>
      </w:r>
      <w:r w:rsidR="00D0738E">
        <w:rPr>
          <w:rFonts w:hint="cs"/>
          <w:szCs w:val="30"/>
          <w:rtl/>
          <w:lang w:eastAsia="zh-TW"/>
        </w:rPr>
        <w:t>.</w:t>
      </w:r>
      <w:r w:rsidRPr="00492B3C">
        <w:rPr>
          <w:szCs w:val="30"/>
          <w:rtl/>
          <w:lang w:eastAsia="zh-TW"/>
        </w:rPr>
        <w:t>د-3/3، المرفق الأول).</w:t>
      </w:r>
    </w:p>
    <w:p w14:paraId="23FEB489" w14:textId="00DD46A8" w:rsidR="00C278E6" w:rsidRPr="006F0110" w:rsidRDefault="00C278E6" w:rsidP="00F902D7">
      <w:pPr>
        <w:pStyle w:val="Normalnumber"/>
        <w:numPr>
          <w:ilvl w:val="0"/>
          <w:numId w:val="21"/>
        </w:numPr>
        <w:tabs>
          <w:tab w:val="clear" w:pos="1247"/>
          <w:tab w:val="clear" w:pos="1814"/>
          <w:tab w:val="left" w:pos="1841"/>
          <w:tab w:val="left" w:pos="4082"/>
        </w:tabs>
        <w:bidi/>
        <w:spacing w:line="380" w:lineRule="exact"/>
        <w:ind w:left="1132" w:firstLine="0"/>
        <w:jc w:val="both"/>
        <w:textDirection w:val="tbRlV"/>
        <w:rPr>
          <w:szCs w:val="30"/>
          <w:rtl/>
          <w:lang w:eastAsia="zh-TW"/>
        </w:rPr>
      </w:pPr>
      <w:r w:rsidRPr="006F0110">
        <w:rPr>
          <w:szCs w:val="30"/>
          <w:rtl/>
          <w:lang w:eastAsia="zh-TW"/>
        </w:rPr>
        <w:t>وقدم الاجتماع العام، في مقرراته م</w:t>
      </w:r>
      <w:r w:rsidR="00D0738E">
        <w:rPr>
          <w:rFonts w:hint="cs"/>
          <w:szCs w:val="30"/>
          <w:rtl/>
          <w:lang w:eastAsia="zh-TW"/>
        </w:rPr>
        <w:t>.</w:t>
      </w:r>
      <w:r w:rsidRPr="006F0110">
        <w:rPr>
          <w:szCs w:val="30"/>
          <w:rtl/>
          <w:lang w:eastAsia="zh-TW"/>
        </w:rPr>
        <w:t>ح</w:t>
      </w:r>
      <w:r w:rsidR="00D0738E">
        <w:rPr>
          <w:rFonts w:hint="cs"/>
          <w:szCs w:val="30"/>
          <w:rtl/>
          <w:lang w:eastAsia="zh-TW"/>
        </w:rPr>
        <w:t>.</w:t>
      </w:r>
      <w:r w:rsidRPr="006F0110">
        <w:rPr>
          <w:szCs w:val="30"/>
          <w:rtl/>
          <w:lang w:eastAsia="zh-TW"/>
        </w:rPr>
        <w:t>د-3/1 وم</w:t>
      </w:r>
      <w:r w:rsidR="00D0738E">
        <w:rPr>
          <w:rFonts w:hint="cs"/>
          <w:szCs w:val="30"/>
          <w:rtl/>
          <w:lang w:eastAsia="zh-TW"/>
        </w:rPr>
        <w:t>.</w:t>
      </w:r>
      <w:r w:rsidRPr="006F0110">
        <w:rPr>
          <w:szCs w:val="30"/>
          <w:rtl/>
          <w:lang w:eastAsia="zh-TW"/>
        </w:rPr>
        <w:t>ح</w:t>
      </w:r>
      <w:r w:rsidR="00D0738E">
        <w:rPr>
          <w:rFonts w:hint="cs"/>
          <w:szCs w:val="30"/>
          <w:rtl/>
          <w:lang w:eastAsia="zh-TW"/>
        </w:rPr>
        <w:t>.</w:t>
      </w:r>
      <w:r w:rsidRPr="006F0110">
        <w:rPr>
          <w:szCs w:val="30"/>
          <w:rtl/>
          <w:lang w:eastAsia="zh-TW"/>
        </w:rPr>
        <w:t>د</w:t>
      </w:r>
      <w:r>
        <w:rPr>
          <w:rFonts w:hint="cs"/>
          <w:szCs w:val="30"/>
          <w:rtl/>
          <w:lang w:eastAsia="zh-TW"/>
        </w:rPr>
        <w:t>-</w:t>
      </w:r>
      <w:r w:rsidRPr="006F0110">
        <w:rPr>
          <w:szCs w:val="30"/>
          <w:rtl/>
          <w:lang w:eastAsia="zh-TW"/>
        </w:rPr>
        <w:t xml:space="preserve">4/1 </w:t>
      </w:r>
      <w:r>
        <w:rPr>
          <w:rFonts w:hint="cs"/>
          <w:szCs w:val="30"/>
          <w:rtl/>
          <w:lang w:eastAsia="zh-TW"/>
        </w:rPr>
        <w:t>وم</w:t>
      </w:r>
      <w:r w:rsidR="00D0738E">
        <w:rPr>
          <w:rFonts w:hint="cs"/>
          <w:szCs w:val="30"/>
          <w:rtl/>
          <w:lang w:eastAsia="zh-TW"/>
        </w:rPr>
        <w:t>.</w:t>
      </w:r>
      <w:r>
        <w:rPr>
          <w:rFonts w:hint="cs"/>
          <w:szCs w:val="30"/>
          <w:rtl/>
          <w:lang w:eastAsia="zh-TW"/>
        </w:rPr>
        <w:t>ح</w:t>
      </w:r>
      <w:r w:rsidR="00D0738E">
        <w:rPr>
          <w:rFonts w:hint="cs"/>
          <w:szCs w:val="30"/>
          <w:rtl/>
          <w:lang w:eastAsia="zh-TW"/>
        </w:rPr>
        <w:t>.</w:t>
      </w:r>
      <w:r>
        <w:rPr>
          <w:rFonts w:hint="cs"/>
          <w:szCs w:val="30"/>
          <w:rtl/>
          <w:lang w:eastAsia="zh-TW"/>
        </w:rPr>
        <w:t xml:space="preserve">د-5/1 </w:t>
      </w:r>
      <w:r w:rsidRPr="006F0110">
        <w:rPr>
          <w:szCs w:val="30"/>
          <w:rtl/>
          <w:lang w:eastAsia="zh-TW"/>
        </w:rPr>
        <w:t>وم</w:t>
      </w:r>
      <w:r w:rsidR="00D0738E">
        <w:rPr>
          <w:rFonts w:hint="cs"/>
          <w:szCs w:val="30"/>
          <w:rtl/>
          <w:lang w:eastAsia="zh-TW"/>
        </w:rPr>
        <w:t>.</w:t>
      </w:r>
      <w:r w:rsidRPr="006F0110">
        <w:rPr>
          <w:szCs w:val="30"/>
          <w:rtl/>
          <w:lang w:eastAsia="zh-TW"/>
        </w:rPr>
        <w:t>ح</w:t>
      </w:r>
      <w:r w:rsidR="00D0738E">
        <w:rPr>
          <w:rFonts w:hint="cs"/>
          <w:szCs w:val="30"/>
          <w:rtl/>
          <w:lang w:eastAsia="zh-TW"/>
        </w:rPr>
        <w:t>.</w:t>
      </w:r>
      <w:r w:rsidRPr="006F0110">
        <w:rPr>
          <w:szCs w:val="30"/>
          <w:rtl/>
          <w:lang w:eastAsia="zh-TW"/>
        </w:rPr>
        <w:t>د</w:t>
      </w:r>
      <w:r>
        <w:rPr>
          <w:rFonts w:hint="cs"/>
          <w:szCs w:val="30"/>
          <w:rtl/>
          <w:lang w:eastAsia="zh-TW"/>
        </w:rPr>
        <w:t>-</w:t>
      </w:r>
      <w:r w:rsidRPr="006F0110">
        <w:rPr>
          <w:szCs w:val="30"/>
          <w:rtl/>
          <w:lang w:eastAsia="zh-TW"/>
        </w:rPr>
        <w:t>6/1، المزيد من التوجيهات بشأن تنفيذ جميع النواتج. ووافق الاجتماع العام، في مقرره م</w:t>
      </w:r>
      <w:r w:rsidR="00D0738E">
        <w:rPr>
          <w:rFonts w:hint="cs"/>
          <w:szCs w:val="30"/>
          <w:rtl/>
          <w:lang w:eastAsia="zh-TW"/>
        </w:rPr>
        <w:t>.</w:t>
      </w:r>
      <w:r w:rsidRPr="006F0110">
        <w:rPr>
          <w:szCs w:val="30"/>
          <w:rtl/>
          <w:lang w:eastAsia="zh-TW"/>
        </w:rPr>
        <w:t>ح</w:t>
      </w:r>
      <w:r w:rsidR="00D0738E">
        <w:rPr>
          <w:rFonts w:hint="cs"/>
          <w:szCs w:val="30"/>
          <w:rtl/>
          <w:lang w:eastAsia="zh-TW"/>
        </w:rPr>
        <w:t>.</w:t>
      </w:r>
      <w:r w:rsidRPr="006F0110">
        <w:rPr>
          <w:szCs w:val="30"/>
          <w:rtl/>
          <w:lang w:eastAsia="zh-TW"/>
        </w:rPr>
        <w:t>د-4/1، على إجراء تقييم عالمي للتنوع البيولوجي وخدمات النظم الإيكولوجية، ليُنظَر فيه في الدورة السابعة.</w:t>
      </w:r>
    </w:p>
    <w:p w14:paraId="7D60B0C6" w14:textId="2FA54363" w:rsidR="00C278E6" w:rsidRPr="006F0110" w:rsidRDefault="00C278E6" w:rsidP="00F902D7">
      <w:pPr>
        <w:pStyle w:val="Normalnumber"/>
        <w:numPr>
          <w:ilvl w:val="0"/>
          <w:numId w:val="21"/>
        </w:numPr>
        <w:tabs>
          <w:tab w:val="clear" w:pos="1247"/>
          <w:tab w:val="clear" w:pos="1814"/>
          <w:tab w:val="left" w:pos="1841"/>
          <w:tab w:val="left" w:pos="4082"/>
        </w:tabs>
        <w:bidi/>
        <w:spacing w:line="380" w:lineRule="exact"/>
        <w:ind w:left="1132" w:firstLine="0"/>
        <w:jc w:val="both"/>
        <w:textDirection w:val="tbRlV"/>
        <w:rPr>
          <w:szCs w:val="30"/>
          <w:rtl/>
          <w:lang w:eastAsia="zh-TW"/>
        </w:rPr>
      </w:pPr>
      <w:r w:rsidRPr="006F0110">
        <w:rPr>
          <w:szCs w:val="30"/>
          <w:rtl/>
          <w:lang w:eastAsia="zh-TW"/>
        </w:rPr>
        <w:t>وأعدت الأمينة التنفيذية هذا التقرير بالتشاور مع هيئة المكتب وفريق الخبراء المتعدد التخصصات، بغرض تيسير النظر في التقدم المحرز في تنفيذ برنامج العمل. ويقد</w:t>
      </w:r>
      <w:r>
        <w:rPr>
          <w:rFonts w:hint="cs"/>
          <w:szCs w:val="30"/>
          <w:rtl/>
          <w:lang w:eastAsia="zh-TW"/>
        </w:rPr>
        <w:t>ِّ</w:t>
      </w:r>
      <w:r w:rsidRPr="006F0110">
        <w:rPr>
          <w:szCs w:val="30"/>
          <w:rtl/>
          <w:lang w:eastAsia="zh-TW"/>
        </w:rPr>
        <w:t xml:space="preserve">م التقرير معلومات عن المسائل التالية، لتكون بمثابة أساس للنظر في </w:t>
      </w:r>
      <w:r>
        <w:rPr>
          <w:rFonts w:hint="cs"/>
          <w:szCs w:val="30"/>
          <w:rtl/>
          <w:lang w:eastAsia="zh-TW"/>
        </w:rPr>
        <w:t>ذلك التقدم</w:t>
      </w:r>
      <w:r w:rsidRPr="006F0110">
        <w:rPr>
          <w:szCs w:val="30"/>
          <w:rtl/>
          <w:lang w:eastAsia="zh-TW"/>
        </w:rPr>
        <w:t>:</w:t>
      </w:r>
    </w:p>
    <w:p w14:paraId="016AA74D" w14:textId="4D92CA2C" w:rsidR="00C278E6" w:rsidRPr="006F0110" w:rsidRDefault="00C278E6" w:rsidP="005B362F">
      <w:pPr>
        <w:pStyle w:val="Normalnumber"/>
        <w:numPr>
          <w:ilvl w:val="0"/>
          <w:numId w:val="0"/>
        </w:numPr>
        <w:tabs>
          <w:tab w:val="clear" w:pos="1247"/>
          <w:tab w:val="clear" w:pos="1814"/>
          <w:tab w:val="clear" w:pos="2381"/>
          <w:tab w:val="clear" w:pos="2948"/>
          <w:tab w:val="left" w:pos="2408"/>
        </w:tabs>
        <w:bidi/>
        <w:spacing w:line="380" w:lineRule="exact"/>
        <w:ind w:left="1132" w:firstLine="709"/>
        <w:jc w:val="both"/>
        <w:textDirection w:val="tbRlV"/>
        <w:rPr>
          <w:szCs w:val="30"/>
          <w:rtl/>
          <w:lang w:eastAsia="zh-TW"/>
        </w:rPr>
      </w:pPr>
      <w:r>
        <w:rPr>
          <w:rFonts w:hint="cs"/>
          <w:szCs w:val="30"/>
          <w:rtl/>
          <w:lang w:eastAsia="zh-TW"/>
        </w:rPr>
        <w:t>(أ)</w:t>
      </w:r>
      <w:r>
        <w:rPr>
          <w:szCs w:val="30"/>
          <w:lang w:eastAsia="zh-TW"/>
        </w:rPr>
        <w:tab/>
      </w:r>
      <w:r w:rsidRPr="006F0110">
        <w:rPr>
          <w:szCs w:val="30"/>
          <w:rtl/>
          <w:lang w:eastAsia="zh-TW"/>
        </w:rPr>
        <w:t>التقدم المحرز</w:t>
      </w:r>
      <w:r>
        <w:rPr>
          <w:rFonts w:hint="cs"/>
          <w:szCs w:val="30"/>
          <w:rtl/>
          <w:lang w:eastAsia="zh-TW"/>
        </w:rPr>
        <w:t xml:space="preserve"> في</w:t>
      </w:r>
      <w:r w:rsidRPr="006F0110">
        <w:rPr>
          <w:szCs w:val="30"/>
          <w:rtl/>
          <w:lang w:eastAsia="zh-TW"/>
        </w:rPr>
        <w:t xml:space="preserve"> عام 2018 في </w:t>
      </w:r>
      <w:r>
        <w:rPr>
          <w:rFonts w:hint="cs"/>
          <w:szCs w:val="30"/>
          <w:rtl/>
          <w:lang w:eastAsia="zh-TW"/>
        </w:rPr>
        <w:t>إكمال</w:t>
      </w:r>
      <w:r w:rsidRPr="006F0110">
        <w:rPr>
          <w:szCs w:val="30"/>
          <w:rtl/>
          <w:lang w:eastAsia="zh-TW"/>
        </w:rPr>
        <w:t xml:space="preserve"> تنفيذ النواتج الواردة في برنامج العمل للفترة 2014-2018 والتي بدأ تنفيذها بموجب المقررات م</w:t>
      </w:r>
      <w:r w:rsidR="0010362B">
        <w:rPr>
          <w:rFonts w:hint="cs"/>
          <w:szCs w:val="30"/>
          <w:rtl/>
          <w:lang w:eastAsia="zh-TW"/>
        </w:rPr>
        <w:t>.</w:t>
      </w:r>
      <w:r w:rsidRPr="006F0110">
        <w:rPr>
          <w:szCs w:val="30"/>
          <w:rtl/>
          <w:lang w:eastAsia="zh-TW"/>
        </w:rPr>
        <w:t>ح</w:t>
      </w:r>
      <w:r w:rsidR="0010362B">
        <w:rPr>
          <w:rFonts w:hint="cs"/>
          <w:szCs w:val="30"/>
          <w:rtl/>
          <w:lang w:eastAsia="zh-TW"/>
        </w:rPr>
        <w:t>.</w:t>
      </w:r>
      <w:r w:rsidRPr="006F0110">
        <w:rPr>
          <w:szCs w:val="30"/>
          <w:rtl/>
          <w:lang w:eastAsia="zh-TW"/>
        </w:rPr>
        <w:t>د-2/5 وم</w:t>
      </w:r>
      <w:r w:rsidR="00D0738E">
        <w:rPr>
          <w:rFonts w:hint="cs"/>
          <w:szCs w:val="30"/>
          <w:rtl/>
          <w:lang w:eastAsia="zh-TW"/>
        </w:rPr>
        <w:t>.</w:t>
      </w:r>
      <w:r w:rsidRPr="006F0110">
        <w:rPr>
          <w:szCs w:val="30"/>
          <w:rtl/>
          <w:lang w:eastAsia="zh-TW"/>
        </w:rPr>
        <w:t>ح</w:t>
      </w:r>
      <w:r w:rsidR="00D0738E">
        <w:rPr>
          <w:rFonts w:hint="cs"/>
          <w:szCs w:val="30"/>
          <w:rtl/>
          <w:lang w:eastAsia="zh-TW"/>
        </w:rPr>
        <w:t>.</w:t>
      </w:r>
      <w:r w:rsidRPr="006F0110">
        <w:rPr>
          <w:szCs w:val="30"/>
          <w:rtl/>
          <w:lang w:eastAsia="zh-TW"/>
        </w:rPr>
        <w:t>د-3/1 وم</w:t>
      </w:r>
      <w:r w:rsidR="00D0738E">
        <w:rPr>
          <w:rFonts w:hint="cs"/>
          <w:szCs w:val="30"/>
          <w:rtl/>
          <w:lang w:eastAsia="zh-TW"/>
        </w:rPr>
        <w:t>.</w:t>
      </w:r>
      <w:r w:rsidRPr="006F0110">
        <w:rPr>
          <w:szCs w:val="30"/>
          <w:rtl/>
          <w:lang w:eastAsia="zh-TW"/>
        </w:rPr>
        <w:t>ح</w:t>
      </w:r>
      <w:r w:rsidR="00D0738E">
        <w:rPr>
          <w:rFonts w:hint="cs"/>
          <w:szCs w:val="30"/>
          <w:rtl/>
          <w:lang w:eastAsia="zh-TW"/>
        </w:rPr>
        <w:t>.</w:t>
      </w:r>
      <w:r w:rsidRPr="006F0110">
        <w:rPr>
          <w:szCs w:val="30"/>
          <w:rtl/>
          <w:lang w:eastAsia="zh-TW"/>
        </w:rPr>
        <w:t>د-4/1 وم</w:t>
      </w:r>
      <w:r w:rsidR="00D0738E">
        <w:rPr>
          <w:rFonts w:hint="cs"/>
          <w:szCs w:val="30"/>
          <w:rtl/>
          <w:lang w:eastAsia="zh-TW"/>
        </w:rPr>
        <w:t>.</w:t>
      </w:r>
      <w:r w:rsidRPr="006F0110">
        <w:rPr>
          <w:szCs w:val="30"/>
          <w:rtl/>
          <w:lang w:eastAsia="zh-TW"/>
        </w:rPr>
        <w:t>ح</w:t>
      </w:r>
      <w:r w:rsidR="00D0738E">
        <w:rPr>
          <w:rFonts w:hint="cs"/>
          <w:szCs w:val="30"/>
          <w:rtl/>
          <w:lang w:eastAsia="zh-TW"/>
        </w:rPr>
        <w:t>.</w:t>
      </w:r>
      <w:r w:rsidRPr="006F0110">
        <w:rPr>
          <w:szCs w:val="30"/>
          <w:rtl/>
          <w:lang w:eastAsia="zh-TW"/>
        </w:rPr>
        <w:t>د-5/1 وم</w:t>
      </w:r>
      <w:r w:rsidR="00D0738E">
        <w:rPr>
          <w:rFonts w:hint="cs"/>
          <w:szCs w:val="30"/>
          <w:rtl/>
          <w:lang w:eastAsia="zh-TW"/>
        </w:rPr>
        <w:t>.</w:t>
      </w:r>
      <w:r w:rsidRPr="006F0110">
        <w:rPr>
          <w:szCs w:val="30"/>
          <w:rtl/>
          <w:lang w:eastAsia="zh-TW"/>
        </w:rPr>
        <w:t>ح</w:t>
      </w:r>
      <w:r w:rsidR="00D0738E">
        <w:rPr>
          <w:rFonts w:hint="cs"/>
          <w:szCs w:val="30"/>
          <w:rtl/>
          <w:lang w:eastAsia="zh-TW"/>
        </w:rPr>
        <w:t>.</w:t>
      </w:r>
      <w:r w:rsidRPr="006F0110">
        <w:rPr>
          <w:szCs w:val="30"/>
          <w:rtl/>
          <w:lang w:eastAsia="zh-TW"/>
        </w:rPr>
        <w:t>د-6/1؛</w:t>
      </w:r>
    </w:p>
    <w:p w14:paraId="73A0E2C0" w14:textId="25D964DB" w:rsidR="00C278E6" w:rsidRPr="006F0110" w:rsidRDefault="00C278E6" w:rsidP="005B362F">
      <w:pPr>
        <w:pStyle w:val="Normalnumber"/>
        <w:numPr>
          <w:ilvl w:val="0"/>
          <w:numId w:val="0"/>
        </w:numPr>
        <w:tabs>
          <w:tab w:val="clear" w:pos="1247"/>
          <w:tab w:val="clear" w:pos="1814"/>
          <w:tab w:val="clear" w:pos="2381"/>
          <w:tab w:val="clear" w:pos="2948"/>
          <w:tab w:val="left" w:pos="2408"/>
        </w:tabs>
        <w:bidi/>
        <w:spacing w:line="380" w:lineRule="exact"/>
        <w:ind w:left="1132" w:firstLine="709"/>
        <w:jc w:val="both"/>
        <w:textDirection w:val="tbRlV"/>
        <w:rPr>
          <w:szCs w:val="30"/>
          <w:rtl/>
          <w:lang w:eastAsia="zh-TW"/>
        </w:rPr>
      </w:pPr>
      <w:r>
        <w:rPr>
          <w:rFonts w:hint="cs"/>
          <w:szCs w:val="30"/>
          <w:rtl/>
          <w:lang w:eastAsia="zh-TW"/>
        </w:rPr>
        <w:t>(ب)</w:t>
      </w:r>
      <w:r>
        <w:rPr>
          <w:szCs w:val="30"/>
          <w:lang w:eastAsia="zh-TW"/>
        </w:rPr>
        <w:tab/>
      </w:r>
      <w:r w:rsidRPr="006F0110">
        <w:rPr>
          <w:szCs w:val="30"/>
          <w:rtl/>
          <w:lang w:eastAsia="zh-TW"/>
        </w:rPr>
        <w:t>آخر المعلومات المستجدة بشأن تعيين الموظفين في الأمانة في عام 2018.</w:t>
      </w:r>
    </w:p>
    <w:p w14:paraId="7E27DF47" w14:textId="63EE09CB" w:rsidR="00C278E6" w:rsidRPr="00754CDE" w:rsidRDefault="00C278E6" w:rsidP="00F902D7">
      <w:pPr>
        <w:pStyle w:val="CH1"/>
        <w:tabs>
          <w:tab w:val="clear" w:pos="851"/>
          <w:tab w:val="clear" w:pos="1247"/>
        </w:tabs>
        <w:bidi/>
        <w:spacing w:before="0" w:after="180" w:line="400" w:lineRule="exact"/>
        <w:ind w:left="1134" w:hanging="709"/>
        <w:jc w:val="both"/>
        <w:textDirection w:val="tbRlV"/>
        <w:rPr>
          <w:rFonts w:cs="Traditional Arabic"/>
          <w:b w:val="0"/>
          <w:bCs/>
          <w:sz w:val="32"/>
          <w:szCs w:val="32"/>
          <w:rtl/>
          <w:lang w:eastAsia="zh-TW"/>
        </w:rPr>
      </w:pPr>
      <w:r w:rsidRPr="00754CDE">
        <w:rPr>
          <w:rFonts w:cs="Traditional Arabic"/>
          <w:b w:val="0"/>
          <w:bCs/>
          <w:sz w:val="32"/>
          <w:szCs w:val="32"/>
          <w:rtl/>
          <w:lang w:eastAsia="zh-TW"/>
        </w:rPr>
        <w:lastRenderedPageBreak/>
        <w:t>أولاً -</w:t>
      </w:r>
      <w:r w:rsidR="00754CDE" w:rsidRPr="00754CDE">
        <w:rPr>
          <w:rFonts w:cs="Traditional Arabic"/>
          <w:b w:val="0"/>
          <w:bCs/>
          <w:sz w:val="32"/>
          <w:szCs w:val="32"/>
          <w:lang w:eastAsia="zh-TW"/>
        </w:rPr>
        <w:tab/>
      </w:r>
      <w:r w:rsidRPr="00754CDE">
        <w:rPr>
          <w:rFonts w:cs="Traditional Arabic"/>
          <w:b w:val="0"/>
          <w:bCs/>
          <w:sz w:val="32"/>
          <w:szCs w:val="32"/>
          <w:rtl/>
          <w:lang w:eastAsia="zh-TW"/>
        </w:rPr>
        <w:t>التقدم المحرز في تنفيذ المقررات المتعلقة ببرنامج العمل الأول</w:t>
      </w:r>
    </w:p>
    <w:p w14:paraId="5AAD9204" w14:textId="60E7DAAE" w:rsidR="00C278E6" w:rsidRPr="006F0110" w:rsidRDefault="00C278E6" w:rsidP="00F902D7">
      <w:pPr>
        <w:pStyle w:val="Normalnumber"/>
        <w:numPr>
          <w:ilvl w:val="0"/>
          <w:numId w:val="21"/>
        </w:numPr>
        <w:tabs>
          <w:tab w:val="clear" w:pos="1247"/>
          <w:tab w:val="clear" w:pos="1814"/>
          <w:tab w:val="clear" w:pos="2381"/>
          <w:tab w:val="left" w:pos="1841"/>
          <w:tab w:val="left" w:pos="2408"/>
          <w:tab w:val="left" w:pos="4082"/>
        </w:tabs>
        <w:bidi/>
        <w:spacing w:line="400" w:lineRule="exact"/>
        <w:ind w:left="1134" w:firstLine="0"/>
        <w:jc w:val="both"/>
        <w:textDirection w:val="tbRlV"/>
        <w:rPr>
          <w:szCs w:val="30"/>
          <w:rtl/>
          <w:lang w:eastAsia="zh-TW"/>
        </w:rPr>
      </w:pPr>
      <w:bookmarkStart w:id="2" w:name="_Hlk499034317"/>
      <w:bookmarkStart w:id="3" w:name="_Hlk498357772"/>
      <w:r w:rsidRPr="006F0110">
        <w:rPr>
          <w:szCs w:val="30"/>
          <w:rtl/>
          <w:lang w:eastAsia="zh-TW"/>
        </w:rPr>
        <w:t>سيشكل التقييم العالمي للتنوع البيولوجي وخدمات النظم الإيكولوجية تتويجاً لبرنامج العمل الأول للمنبر. وسي</w:t>
      </w:r>
      <w:r>
        <w:rPr>
          <w:rFonts w:hint="cs"/>
          <w:szCs w:val="30"/>
          <w:rtl/>
          <w:lang w:eastAsia="zh-TW"/>
        </w:rPr>
        <w:t>ُستَرشَد</w:t>
      </w:r>
      <w:r w:rsidRPr="006F0110">
        <w:rPr>
          <w:szCs w:val="30"/>
          <w:rtl/>
          <w:lang w:eastAsia="zh-TW"/>
        </w:rPr>
        <w:t xml:space="preserve"> بهذا المنتج المرجعي الهام، الذي استحوذ على </w:t>
      </w:r>
      <w:r>
        <w:rPr>
          <w:rFonts w:hint="cs"/>
          <w:szCs w:val="30"/>
          <w:rtl/>
          <w:lang w:eastAsia="zh-TW"/>
        </w:rPr>
        <w:t>اهتمام</w:t>
      </w:r>
      <w:r w:rsidRPr="006F0110">
        <w:rPr>
          <w:szCs w:val="30"/>
          <w:rtl/>
          <w:lang w:eastAsia="zh-TW"/>
        </w:rPr>
        <w:t xml:space="preserve"> ما يقرب من 400 خبير</w:t>
      </w:r>
      <w:r w:rsidRPr="006F0110">
        <w:rPr>
          <w:szCs w:val="30"/>
          <w:vertAlign w:val="superscript"/>
          <w:rtl/>
          <w:lang w:eastAsia="zh-TW"/>
        </w:rPr>
        <w:t>(</w:t>
      </w:r>
      <w:r w:rsidRPr="006F0110">
        <w:rPr>
          <w:szCs w:val="30"/>
          <w:vertAlign w:val="superscript"/>
          <w:rtl/>
          <w:lang w:eastAsia="zh-TW"/>
        </w:rPr>
        <w:footnoteReference w:id="2"/>
      </w:r>
      <w:r w:rsidRPr="006F0110">
        <w:rPr>
          <w:szCs w:val="30"/>
          <w:vertAlign w:val="superscript"/>
          <w:rtl/>
          <w:lang w:eastAsia="zh-TW"/>
        </w:rPr>
        <w:t>)</w:t>
      </w:r>
      <w:r w:rsidRPr="006F0110">
        <w:rPr>
          <w:szCs w:val="30"/>
          <w:rtl/>
          <w:lang w:eastAsia="zh-TW"/>
        </w:rPr>
        <w:t xml:space="preserve"> على مدى ثلاث سنوات، بالاقتران مع التقييمات الإقليمية الأربعة للتنوع البيولوجي وخدمات النظم الإيكولوجية وتقييم تدهور الأراضي واستصلاحها، عند النظر في الإطار العالمي للتنوع البيولوجي لما بعد عام 2020 في السياق الأوسع لخطة التنمية المستدامة لعام ٢٠٣٠.</w:t>
      </w:r>
    </w:p>
    <w:p w14:paraId="4FC77A98" w14:textId="1E0EAF7F" w:rsidR="00C278E6" w:rsidRPr="006F0110" w:rsidRDefault="00C278E6" w:rsidP="00754CDE">
      <w:pPr>
        <w:pStyle w:val="Normalnumber"/>
        <w:numPr>
          <w:ilvl w:val="0"/>
          <w:numId w:val="21"/>
        </w:numPr>
        <w:tabs>
          <w:tab w:val="clear" w:pos="1247"/>
          <w:tab w:val="clear" w:pos="1814"/>
          <w:tab w:val="clear" w:pos="2381"/>
          <w:tab w:val="left" w:pos="1841"/>
          <w:tab w:val="left" w:pos="2408"/>
          <w:tab w:val="left" w:pos="4082"/>
        </w:tabs>
        <w:bidi/>
        <w:spacing w:line="400" w:lineRule="exact"/>
        <w:ind w:left="1134" w:firstLine="0"/>
        <w:jc w:val="both"/>
        <w:textDirection w:val="tbRlV"/>
        <w:rPr>
          <w:szCs w:val="30"/>
          <w:rtl/>
          <w:lang w:eastAsia="zh-TW"/>
        </w:rPr>
      </w:pPr>
      <w:r w:rsidRPr="006F0110">
        <w:rPr>
          <w:szCs w:val="30"/>
          <w:rtl/>
          <w:lang w:eastAsia="zh-TW"/>
        </w:rPr>
        <w:t xml:space="preserve">ونجح المنبر، في غضون فترة لا تتجاوز خمس سنوات، في توطيد سمعته بوصفه مصدراً رئيسياً للمعارف الموثوقة لدعم عملية اتخاذ القرار. وشُرِع في استخدام التقييمات الإقليمية وتقييم تدهور الأراضي واستصلاحها، </w:t>
      </w:r>
      <w:r>
        <w:rPr>
          <w:rFonts w:hint="cs"/>
          <w:szCs w:val="30"/>
          <w:rtl/>
          <w:lang w:eastAsia="zh-TW"/>
        </w:rPr>
        <w:t>إلى جانب</w:t>
      </w:r>
      <w:r w:rsidRPr="006F0110">
        <w:rPr>
          <w:szCs w:val="30"/>
          <w:rtl/>
          <w:lang w:eastAsia="zh-TW"/>
        </w:rPr>
        <w:t xml:space="preserve"> التقييمات السابقة للتلقيح والسيناريوهات والنماذج، لتوجيه عملية صنع القرار في إطار عدة اتفاقات بيئية متعددة الأطراف (انظر الوثيقتين </w:t>
      </w:r>
      <w:r w:rsidRPr="006F0110">
        <w:rPr>
          <w:szCs w:val="30"/>
          <w:lang w:eastAsia="zh-TW"/>
        </w:rPr>
        <w:t>IPBES/7/INF/14</w:t>
      </w:r>
      <w:r w:rsidRPr="006F0110">
        <w:rPr>
          <w:szCs w:val="30"/>
          <w:rtl/>
          <w:lang w:eastAsia="zh-TW"/>
        </w:rPr>
        <w:t xml:space="preserve"> و</w:t>
      </w:r>
      <w:r w:rsidRPr="006F0110">
        <w:rPr>
          <w:szCs w:val="30"/>
          <w:lang w:eastAsia="zh-TW"/>
        </w:rPr>
        <w:t>IPBES/7/INF/15</w:t>
      </w:r>
      <w:r w:rsidRPr="00754CDE">
        <w:rPr>
          <w:rFonts w:asciiTheme="majorBidi" w:hAnsiTheme="majorBidi" w:cstheme="majorBidi"/>
          <w:rtl/>
          <w:lang w:eastAsia="zh-TW"/>
        </w:rPr>
        <w:t>)</w:t>
      </w:r>
      <w:r w:rsidRPr="006F0110">
        <w:rPr>
          <w:szCs w:val="30"/>
          <w:rtl/>
          <w:lang w:eastAsia="zh-TW"/>
        </w:rPr>
        <w:t xml:space="preserve">، وكذلك على الصعيدين الإقليمي والوطني. </w:t>
      </w:r>
      <w:r>
        <w:rPr>
          <w:rFonts w:hint="cs"/>
          <w:szCs w:val="30"/>
          <w:rtl/>
          <w:lang w:eastAsia="zh-TW"/>
        </w:rPr>
        <w:t>ولقيت تلك التقييمات</w:t>
      </w:r>
      <w:r w:rsidRPr="006F0110">
        <w:rPr>
          <w:szCs w:val="30"/>
          <w:rtl/>
          <w:lang w:eastAsia="zh-TW"/>
        </w:rPr>
        <w:t xml:space="preserve"> أيضاً </w:t>
      </w:r>
      <w:r>
        <w:rPr>
          <w:rFonts w:hint="cs"/>
          <w:szCs w:val="30"/>
          <w:rtl/>
          <w:lang w:eastAsia="zh-TW"/>
        </w:rPr>
        <w:t>ا</w:t>
      </w:r>
      <w:r w:rsidRPr="006F0110">
        <w:rPr>
          <w:szCs w:val="30"/>
          <w:rtl/>
          <w:lang w:eastAsia="zh-TW"/>
        </w:rPr>
        <w:t>هتماماً إعلامياً كبير</w:t>
      </w:r>
      <w:r>
        <w:rPr>
          <w:szCs w:val="30"/>
          <w:rtl/>
          <w:lang w:eastAsia="zh-TW"/>
        </w:rPr>
        <w:t>اً في جميع أنحاء العالم، و</w:t>
      </w:r>
      <w:r>
        <w:rPr>
          <w:rFonts w:hint="cs"/>
          <w:szCs w:val="30"/>
          <w:rtl/>
          <w:lang w:eastAsia="zh-TW"/>
        </w:rPr>
        <w:t>وجهت</w:t>
      </w:r>
      <w:r w:rsidRPr="006F0110">
        <w:rPr>
          <w:szCs w:val="30"/>
          <w:rtl/>
          <w:lang w:eastAsia="zh-TW"/>
        </w:rPr>
        <w:t xml:space="preserve"> </w:t>
      </w:r>
      <w:r>
        <w:rPr>
          <w:rFonts w:hint="cs"/>
          <w:szCs w:val="30"/>
          <w:rtl/>
          <w:lang w:eastAsia="zh-TW"/>
        </w:rPr>
        <w:t>انتباه</w:t>
      </w:r>
      <w:r w:rsidRPr="006F0110">
        <w:rPr>
          <w:szCs w:val="30"/>
          <w:rtl/>
          <w:lang w:eastAsia="zh-TW"/>
        </w:rPr>
        <w:t xml:space="preserve"> عامة الجمهور </w:t>
      </w:r>
      <w:r>
        <w:rPr>
          <w:rFonts w:hint="cs"/>
          <w:szCs w:val="30"/>
          <w:rtl/>
          <w:lang w:eastAsia="zh-TW"/>
        </w:rPr>
        <w:t xml:space="preserve">إلى </w:t>
      </w:r>
      <w:r w:rsidRPr="006F0110">
        <w:rPr>
          <w:szCs w:val="30"/>
          <w:rtl/>
          <w:lang w:eastAsia="zh-TW"/>
        </w:rPr>
        <w:t xml:space="preserve">أهمية </w:t>
      </w:r>
      <w:r>
        <w:rPr>
          <w:rFonts w:hint="cs"/>
          <w:szCs w:val="30"/>
          <w:rtl/>
          <w:lang w:eastAsia="zh-TW"/>
        </w:rPr>
        <w:t>تلك</w:t>
      </w:r>
      <w:r w:rsidRPr="006F0110">
        <w:rPr>
          <w:szCs w:val="30"/>
          <w:rtl/>
          <w:lang w:eastAsia="zh-TW"/>
        </w:rPr>
        <w:t xml:space="preserve"> المسائل. وفي غضون فترة زمنية قصيرة، سيكون المنبر قد أعد ثمانية تقييمات و</w:t>
      </w:r>
      <w:r>
        <w:rPr>
          <w:rFonts w:hint="cs"/>
          <w:szCs w:val="30"/>
          <w:rtl/>
          <w:lang w:eastAsia="zh-TW"/>
        </w:rPr>
        <w:t>أرسى</w:t>
      </w:r>
      <w:r w:rsidRPr="006F0110">
        <w:rPr>
          <w:szCs w:val="30"/>
          <w:rtl/>
          <w:lang w:eastAsia="zh-TW"/>
        </w:rPr>
        <w:t xml:space="preserve"> مسارات جديدة من خلال عمله الابتكاري بشأن القيم المتعددة للتنوع البيولوجي، فيما يتعلق بالسيناريوهات والنماذج وفيما يتعلق بنهجه المتبع إزاء الاعتراف </w:t>
      </w:r>
      <w:r>
        <w:rPr>
          <w:rFonts w:hint="cs"/>
          <w:szCs w:val="30"/>
          <w:rtl/>
          <w:lang w:eastAsia="zh-TW"/>
        </w:rPr>
        <w:t>بمعارف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 xml:space="preserve">المحلية </w:t>
      </w:r>
      <w:r>
        <w:rPr>
          <w:rFonts w:hint="cs"/>
          <w:szCs w:val="30"/>
          <w:rtl/>
          <w:lang w:eastAsia="zh-TW"/>
        </w:rPr>
        <w:t>والاستفادة منها</w:t>
      </w:r>
      <w:r w:rsidRPr="006F0110">
        <w:rPr>
          <w:szCs w:val="30"/>
          <w:rtl/>
          <w:lang w:eastAsia="zh-TW"/>
        </w:rPr>
        <w:t>، على سبيل المثال لا الحصر.</w:t>
      </w:r>
    </w:p>
    <w:p w14:paraId="32B6FC93" w14:textId="77777777" w:rsidR="00C278E6" w:rsidRPr="006F0110" w:rsidRDefault="00C278E6" w:rsidP="00754CDE">
      <w:pPr>
        <w:pStyle w:val="Normalnumber"/>
        <w:numPr>
          <w:ilvl w:val="0"/>
          <w:numId w:val="21"/>
        </w:numPr>
        <w:tabs>
          <w:tab w:val="clear" w:pos="1247"/>
          <w:tab w:val="clear" w:pos="1814"/>
          <w:tab w:val="clear" w:pos="2381"/>
          <w:tab w:val="left" w:pos="1841"/>
          <w:tab w:val="left" w:pos="2408"/>
          <w:tab w:val="left" w:pos="4082"/>
        </w:tabs>
        <w:bidi/>
        <w:spacing w:line="400" w:lineRule="exact"/>
        <w:ind w:left="1134" w:firstLine="0"/>
        <w:jc w:val="both"/>
        <w:textDirection w:val="tbRlV"/>
        <w:rPr>
          <w:szCs w:val="30"/>
          <w:rtl/>
          <w:lang w:eastAsia="zh-TW"/>
        </w:rPr>
      </w:pPr>
      <w:r w:rsidRPr="006F0110">
        <w:rPr>
          <w:szCs w:val="30"/>
          <w:rtl/>
          <w:lang w:eastAsia="zh-TW"/>
        </w:rPr>
        <w:t xml:space="preserve">وأثناء تنفيذ برنامج العمل الأول، أبدت الأوساط المعنية بالعلوم والسياسات في مجال التنوع البيولوجي دعمها بحماس للمنبر، </w:t>
      </w:r>
      <w:r>
        <w:rPr>
          <w:rFonts w:hint="cs"/>
          <w:szCs w:val="30"/>
          <w:rtl/>
          <w:lang w:eastAsia="zh-TW"/>
        </w:rPr>
        <w:t xml:space="preserve">وذلك </w:t>
      </w:r>
      <w:r w:rsidRPr="006F0110">
        <w:rPr>
          <w:szCs w:val="30"/>
          <w:rtl/>
          <w:lang w:eastAsia="zh-TW"/>
        </w:rPr>
        <w:t xml:space="preserve">في شكل </w:t>
      </w:r>
      <w:r>
        <w:rPr>
          <w:rFonts w:hint="cs"/>
          <w:szCs w:val="30"/>
          <w:rtl/>
          <w:lang w:eastAsia="zh-TW"/>
        </w:rPr>
        <w:t>إسهام</w:t>
      </w:r>
      <w:r w:rsidRPr="006F0110">
        <w:rPr>
          <w:szCs w:val="30"/>
          <w:rtl/>
          <w:lang w:eastAsia="zh-TW"/>
        </w:rPr>
        <w:t xml:space="preserve"> مجموعة مختارة من الخبراء والمؤلفين المساهمين والمراجعين الأقران بالوقت والجهد، وفي شكل مجموعة كبيرة ومتنوعة من المساهمات العينية الأخرى </w:t>
      </w:r>
      <w:r>
        <w:rPr>
          <w:rFonts w:hint="cs"/>
          <w:szCs w:val="30"/>
          <w:rtl/>
          <w:lang w:eastAsia="zh-TW"/>
        </w:rPr>
        <w:t>ال</w:t>
      </w:r>
      <w:r w:rsidRPr="006F0110">
        <w:rPr>
          <w:szCs w:val="30"/>
          <w:rtl/>
          <w:lang w:eastAsia="zh-TW"/>
        </w:rPr>
        <w:t xml:space="preserve">مقدمة من الحكومات والمنظمات، وعن طريق مساهمات الأعضاء في الصندوق الاستئماني للمنبر، والدعم المالي المقدم لأنشطة المنبر ذات الصلة والتي ترد تفاصيلها في الوثيقة </w:t>
      </w:r>
      <w:r w:rsidRPr="006F0110">
        <w:rPr>
          <w:szCs w:val="30"/>
          <w:lang w:eastAsia="zh-TW"/>
        </w:rPr>
        <w:t>IPBES/7/4</w:t>
      </w:r>
      <w:r w:rsidRPr="006F0110">
        <w:rPr>
          <w:szCs w:val="30"/>
          <w:rtl/>
          <w:lang w:eastAsia="zh-TW"/>
        </w:rPr>
        <w:t>.</w:t>
      </w:r>
    </w:p>
    <w:p w14:paraId="310467B3" w14:textId="2E1643F9" w:rsidR="00C278E6" w:rsidRPr="006F0110" w:rsidRDefault="00C278E6" w:rsidP="00754CDE">
      <w:pPr>
        <w:pStyle w:val="Normalnumber"/>
        <w:numPr>
          <w:ilvl w:val="0"/>
          <w:numId w:val="21"/>
        </w:numPr>
        <w:tabs>
          <w:tab w:val="clear" w:pos="1247"/>
          <w:tab w:val="clear" w:pos="1814"/>
          <w:tab w:val="clear" w:pos="2381"/>
          <w:tab w:val="left" w:pos="1841"/>
          <w:tab w:val="left" w:pos="2408"/>
          <w:tab w:val="left" w:pos="4082"/>
        </w:tabs>
        <w:bidi/>
        <w:spacing w:line="400" w:lineRule="exact"/>
        <w:ind w:left="1134" w:firstLine="0"/>
        <w:jc w:val="both"/>
        <w:textDirection w:val="tbRlV"/>
        <w:rPr>
          <w:szCs w:val="30"/>
          <w:rtl/>
          <w:lang w:eastAsia="zh-TW"/>
        </w:rPr>
      </w:pPr>
      <w:r w:rsidRPr="006F0110">
        <w:rPr>
          <w:szCs w:val="30"/>
          <w:rtl/>
          <w:lang w:eastAsia="zh-TW"/>
        </w:rPr>
        <w:t xml:space="preserve">وسيستفيد برنامج عمل المنبر الذي يتسم بالمرونة والممتد إلى عام ٢٠٣٠ من مجموعة كبيرة من الدروس التي </w:t>
      </w:r>
      <w:r>
        <w:rPr>
          <w:rFonts w:hint="cs"/>
          <w:szCs w:val="30"/>
          <w:rtl/>
          <w:lang w:eastAsia="zh-TW"/>
        </w:rPr>
        <w:t>تعلَّمها</w:t>
      </w:r>
      <w:r w:rsidRPr="006F0110">
        <w:rPr>
          <w:szCs w:val="30"/>
          <w:rtl/>
          <w:lang w:eastAsia="zh-TW"/>
        </w:rPr>
        <w:t xml:space="preserve"> جميع المعنيين بالموضوع بشكل جماعي، مما سيسهم، </w:t>
      </w:r>
      <w:r>
        <w:rPr>
          <w:rFonts w:hint="cs"/>
          <w:szCs w:val="30"/>
          <w:rtl/>
          <w:lang w:eastAsia="zh-TW"/>
        </w:rPr>
        <w:t>مع</w:t>
      </w:r>
      <w:r w:rsidRPr="006F0110">
        <w:rPr>
          <w:szCs w:val="30"/>
          <w:rtl/>
          <w:lang w:eastAsia="zh-TW"/>
        </w:rPr>
        <w:t xml:space="preserve"> الاستعراض الداخلي الذي أحاط به الاجتماع العام علماً في دورته السادسة، والاستعراض الخارجي المقرر النظر فيه في الدورة الحالية، في تعزيز تصميم برنامج العمل. وستكون التقييمات الثلاث</w:t>
      </w:r>
      <w:r>
        <w:rPr>
          <w:rFonts w:hint="cs"/>
          <w:szCs w:val="30"/>
          <w:rtl/>
          <w:lang w:eastAsia="zh-TW"/>
        </w:rPr>
        <w:t>ة</w:t>
      </w:r>
      <w:r w:rsidRPr="006F0110">
        <w:rPr>
          <w:szCs w:val="30"/>
          <w:rtl/>
          <w:lang w:eastAsia="zh-TW"/>
        </w:rPr>
        <w:t xml:space="preserve"> الجارية، </w:t>
      </w:r>
      <w:r>
        <w:rPr>
          <w:rFonts w:hint="cs"/>
          <w:szCs w:val="30"/>
          <w:rtl/>
          <w:lang w:eastAsia="zh-TW"/>
        </w:rPr>
        <w:t xml:space="preserve">وتشمل التقييمين المتعلقين </w:t>
      </w:r>
      <w:r w:rsidRPr="006F0110">
        <w:rPr>
          <w:szCs w:val="30"/>
          <w:rtl/>
          <w:lang w:eastAsia="zh-TW"/>
        </w:rPr>
        <w:t>بالقيم وبالاستخدام المستدام للأنواع البرية اللذين بدآ في عام ٢٠١٨، و</w:t>
      </w:r>
      <w:r>
        <w:rPr>
          <w:rFonts w:hint="cs"/>
          <w:szCs w:val="30"/>
          <w:rtl/>
          <w:lang w:eastAsia="zh-TW"/>
        </w:rPr>
        <w:t>التقييم المتعلق ب</w:t>
      </w:r>
      <w:r w:rsidRPr="006F0110">
        <w:rPr>
          <w:szCs w:val="30"/>
          <w:rtl/>
          <w:lang w:eastAsia="zh-TW"/>
        </w:rPr>
        <w:t>الأنواع الدخيلة المغيرة الذي بدأ في عام ٢٠١٩، بمثابة مرحلة انتقالية من برنامج العمل الأول إلى برنامج العمل الجديد الممتد حتى عام ٢٠٣٠.</w:t>
      </w:r>
    </w:p>
    <w:bookmarkEnd w:id="2"/>
    <w:p w14:paraId="110AFEC5" w14:textId="1603ABD1" w:rsidR="00C278E6" w:rsidRPr="006F0110" w:rsidRDefault="00C278E6" w:rsidP="00754CDE">
      <w:pPr>
        <w:pStyle w:val="Normalnumber"/>
        <w:numPr>
          <w:ilvl w:val="0"/>
          <w:numId w:val="21"/>
        </w:numPr>
        <w:tabs>
          <w:tab w:val="clear" w:pos="1247"/>
          <w:tab w:val="clear" w:pos="1814"/>
          <w:tab w:val="clear" w:pos="2381"/>
          <w:tab w:val="left" w:pos="1841"/>
          <w:tab w:val="left" w:pos="2408"/>
          <w:tab w:val="left" w:pos="4082"/>
        </w:tabs>
        <w:bidi/>
        <w:spacing w:line="400" w:lineRule="exact"/>
        <w:ind w:left="1134" w:firstLine="0"/>
        <w:jc w:val="both"/>
        <w:textDirection w:val="tbRlV"/>
        <w:rPr>
          <w:szCs w:val="30"/>
          <w:rtl/>
          <w:lang w:eastAsia="zh-TW"/>
        </w:rPr>
      </w:pPr>
      <w:r w:rsidRPr="006F0110">
        <w:rPr>
          <w:szCs w:val="30"/>
          <w:rtl/>
          <w:lang w:eastAsia="zh-TW"/>
        </w:rPr>
        <w:t xml:space="preserve">وفيما يلي الأفرقة وفرق العمل </w:t>
      </w:r>
      <w:r>
        <w:rPr>
          <w:rFonts w:hint="cs"/>
          <w:szCs w:val="30"/>
          <w:rtl/>
          <w:lang w:eastAsia="zh-TW"/>
        </w:rPr>
        <w:t>التي اضطلعت بأنشطة</w:t>
      </w:r>
      <w:r w:rsidRPr="006F0110">
        <w:rPr>
          <w:szCs w:val="30"/>
          <w:rtl/>
          <w:lang w:eastAsia="zh-TW"/>
        </w:rPr>
        <w:t xml:space="preserve"> في عام ٢٠١٨: فريقان لمؤلفي التقييمات (معنيان بتقييم الاستخدام المستدام للأنواع البرية وبتقييم القي</w:t>
      </w:r>
      <w:r>
        <w:rPr>
          <w:rFonts w:hint="cs"/>
          <w:szCs w:val="30"/>
          <w:rtl/>
          <w:lang w:eastAsia="zh-TW"/>
        </w:rPr>
        <w:t>َ</w:t>
      </w:r>
      <w:r w:rsidRPr="006F0110">
        <w:rPr>
          <w:szCs w:val="30"/>
          <w:rtl/>
          <w:lang w:eastAsia="zh-TW"/>
        </w:rPr>
        <w:t xml:space="preserve">م) أنشئا في عام ٢٠١٨؛ وفريق خبراء (معني بأدوات ومنهجيات دعم السياسات) أعيد تشكيله في عام ٢٠١٧؛ وفريق لمؤلفي التقييمات (معني بالتقييم العالمي)؛ وفريق خبراء (معني بالسيناريوهات والنماذج) أُنشئ عام ٢٠١٦؛ </w:t>
      </w:r>
      <w:r>
        <w:rPr>
          <w:rFonts w:hint="cs"/>
          <w:szCs w:val="30"/>
          <w:rtl/>
          <w:lang w:eastAsia="zh-TW"/>
        </w:rPr>
        <w:t>وفرق</w:t>
      </w:r>
      <w:r w:rsidRPr="006F0110">
        <w:rPr>
          <w:szCs w:val="30"/>
          <w:rtl/>
          <w:lang w:eastAsia="zh-TW"/>
        </w:rPr>
        <w:t xml:space="preserve"> </w:t>
      </w:r>
      <w:r>
        <w:rPr>
          <w:rFonts w:hint="cs"/>
          <w:szCs w:val="30"/>
          <w:rtl/>
          <w:lang w:eastAsia="zh-TW"/>
        </w:rPr>
        <w:t>ال</w:t>
      </w:r>
      <w:r w:rsidRPr="006F0110">
        <w:rPr>
          <w:szCs w:val="30"/>
          <w:rtl/>
          <w:lang w:eastAsia="zh-TW"/>
        </w:rPr>
        <w:t xml:space="preserve">عمل </w:t>
      </w:r>
      <w:r>
        <w:rPr>
          <w:rFonts w:hint="cs"/>
          <w:szCs w:val="30"/>
          <w:rtl/>
          <w:lang w:eastAsia="zh-TW"/>
        </w:rPr>
        <w:t xml:space="preserve">الثلاث </w:t>
      </w:r>
      <w:r w:rsidRPr="006F0110">
        <w:rPr>
          <w:szCs w:val="30"/>
          <w:rtl/>
          <w:lang w:eastAsia="zh-TW"/>
        </w:rPr>
        <w:t>(</w:t>
      </w:r>
      <w:r>
        <w:rPr>
          <w:rFonts w:hint="cs"/>
          <w:szCs w:val="30"/>
          <w:rtl/>
          <w:lang w:eastAsia="zh-TW"/>
        </w:rPr>
        <w:t>ال</w:t>
      </w:r>
      <w:r w:rsidRPr="006F0110">
        <w:rPr>
          <w:szCs w:val="30"/>
          <w:rtl/>
          <w:lang w:eastAsia="zh-TW"/>
        </w:rPr>
        <w:t xml:space="preserve">معنية ببناء القدرات، وبالمعارف والبيانات، </w:t>
      </w:r>
      <w:r>
        <w:rPr>
          <w:rFonts w:hint="cs"/>
          <w:szCs w:val="30"/>
          <w:rtl/>
          <w:lang w:eastAsia="zh-TW"/>
        </w:rPr>
        <w:t>وبمعارف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المحلية)</w:t>
      </w:r>
      <w:r>
        <w:rPr>
          <w:rFonts w:hint="cs"/>
          <w:szCs w:val="30"/>
          <w:rtl/>
          <w:lang w:eastAsia="zh-TW"/>
        </w:rPr>
        <w:t xml:space="preserve"> التي</w:t>
      </w:r>
      <w:r w:rsidRPr="006F0110">
        <w:rPr>
          <w:szCs w:val="30"/>
          <w:rtl/>
          <w:lang w:eastAsia="zh-TW"/>
        </w:rPr>
        <w:t xml:space="preserve"> أنشئت عام 2014. وبالمجمل، ضمَّت هذه الأفرقة نحو 450 خبيراً منذ الدورة السادسة للاجتماع العام، ليصل بذلك مجموع الخبراء المختارين الذين شاركوا في المنبر منذ البدء في تنفيذ برنامج العمل الأول إلى </w:t>
      </w:r>
      <w:r w:rsidR="00F902D7">
        <w:rPr>
          <w:rFonts w:hint="cs"/>
          <w:szCs w:val="30"/>
          <w:rtl/>
          <w:lang w:eastAsia="zh-TW"/>
        </w:rPr>
        <w:t>1</w:t>
      </w:r>
      <w:r w:rsidRPr="006F0110">
        <w:rPr>
          <w:szCs w:val="30"/>
          <w:rtl/>
          <w:lang w:eastAsia="zh-TW"/>
        </w:rPr>
        <w:t>500 خبير، في عام 2014. وع</w:t>
      </w:r>
      <w:r>
        <w:rPr>
          <w:rFonts w:hint="cs"/>
          <w:szCs w:val="30"/>
          <w:rtl/>
          <w:lang w:eastAsia="zh-TW"/>
        </w:rPr>
        <w:t>ُ</w:t>
      </w:r>
      <w:r w:rsidRPr="006F0110">
        <w:rPr>
          <w:szCs w:val="30"/>
          <w:rtl/>
          <w:lang w:eastAsia="zh-TW"/>
        </w:rPr>
        <w:t>ق</w:t>
      </w:r>
      <w:r>
        <w:rPr>
          <w:rFonts w:hint="cs"/>
          <w:szCs w:val="30"/>
          <w:rtl/>
          <w:lang w:eastAsia="zh-TW"/>
        </w:rPr>
        <w:t>ِ</w:t>
      </w:r>
      <w:r w:rsidRPr="006F0110">
        <w:rPr>
          <w:szCs w:val="30"/>
          <w:rtl/>
          <w:lang w:eastAsia="zh-TW"/>
        </w:rPr>
        <w:t>د على مدى هذه الفترة ما مجموعه 27 اجتماعاً من اجتماعات الخبراء</w:t>
      </w:r>
      <w:r w:rsidRPr="006F0110">
        <w:rPr>
          <w:szCs w:val="30"/>
          <w:vertAlign w:val="superscript"/>
          <w:rtl/>
          <w:lang w:eastAsia="zh-TW"/>
        </w:rPr>
        <w:t>(</w:t>
      </w:r>
      <w:r w:rsidRPr="006F0110">
        <w:rPr>
          <w:szCs w:val="30"/>
          <w:vertAlign w:val="superscript"/>
          <w:rtl/>
          <w:lang w:eastAsia="zh-TW"/>
        </w:rPr>
        <w:footnoteReference w:id="3"/>
      </w:r>
      <w:r w:rsidRPr="006F0110">
        <w:rPr>
          <w:szCs w:val="30"/>
          <w:vertAlign w:val="superscript"/>
          <w:rtl/>
          <w:lang w:eastAsia="zh-TW"/>
        </w:rPr>
        <w:t>)</w:t>
      </w:r>
      <w:r w:rsidRPr="006F0110">
        <w:rPr>
          <w:szCs w:val="30"/>
          <w:rtl/>
          <w:lang w:eastAsia="zh-TW"/>
        </w:rPr>
        <w:t xml:space="preserve">. وواصلت مجموعة مؤلفة من 15 وحدة من وحدات الدعم التقني تقديم الدعم لتنفيذ النواتج المختلفة. </w:t>
      </w:r>
      <w:r>
        <w:rPr>
          <w:rFonts w:hint="cs"/>
          <w:szCs w:val="30"/>
          <w:rtl/>
          <w:lang w:eastAsia="zh-TW"/>
        </w:rPr>
        <w:t>وتتضمن</w:t>
      </w:r>
      <w:r w:rsidRPr="006F0110">
        <w:rPr>
          <w:szCs w:val="30"/>
          <w:rtl/>
          <w:lang w:eastAsia="zh-TW"/>
        </w:rPr>
        <w:t xml:space="preserve"> الوثيقة </w:t>
      </w:r>
      <w:r w:rsidRPr="00293967">
        <w:t>IPBES/7/INF/5</w:t>
      </w:r>
      <w:r w:rsidRPr="00FD70F1">
        <w:rPr>
          <w:rFonts w:hint="cs"/>
          <w:szCs w:val="30"/>
          <w:rtl/>
          <w:lang w:eastAsia="zh-TW"/>
        </w:rPr>
        <w:t xml:space="preserve"> </w:t>
      </w:r>
      <w:r>
        <w:rPr>
          <w:rFonts w:hint="cs"/>
          <w:szCs w:val="30"/>
          <w:rtl/>
          <w:lang w:eastAsia="zh-TW"/>
        </w:rPr>
        <w:t>مزيداً</w:t>
      </w:r>
      <w:r w:rsidRPr="006F0110">
        <w:rPr>
          <w:szCs w:val="30"/>
          <w:rtl/>
          <w:lang w:eastAsia="zh-TW"/>
        </w:rPr>
        <w:t xml:space="preserve"> من المعلومات عن الدعم التقني المقدم لتنفيذ برنامج العمل.</w:t>
      </w:r>
    </w:p>
    <w:bookmarkEnd w:id="3"/>
    <w:p w14:paraId="6DDC7CA4" w14:textId="77777777" w:rsidR="00C278E6" w:rsidRPr="006F0110" w:rsidRDefault="00C278E6" w:rsidP="00D0738E">
      <w:pPr>
        <w:pStyle w:val="Normalnumber"/>
        <w:numPr>
          <w:ilvl w:val="0"/>
          <w:numId w:val="21"/>
        </w:numPr>
        <w:tabs>
          <w:tab w:val="clear" w:pos="1247"/>
          <w:tab w:val="clear" w:pos="1814"/>
          <w:tab w:val="clear" w:pos="2381"/>
          <w:tab w:val="left" w:pos="1841"/>
          <w:tab w:val="left" w:pos="2408"/>
          <w:tab w:val="left" w:pos="4082"/>
        </w:tabs>
        <w:bidi/>
        <w:spacing w:line="400" w:lineRule="exact"/>
        <w:ind w:left="1134" w:firstLine="0"/>
        <w:jc w:val="both"/>
        <w:textDirection w:val="tbRlV"/>
        <w:rPr>
          <w:szCs w:val="30"/>
          <w:rtl/>
          <w:lang w:eastAsia="zh-TW"/>
        </w:rPr>
      </w:pPr>
      <w:r>
        <w:rPr>
          <w:rFonts w:hint="cs"/>
          <w:szCs w:val="30"/>
          <w:rtl/>
          <w:lang w:eastAsia="zh-TW"/>
        </w:rPr>
        <w:t>وترد في</w:t>
      </w:r>
      <w:r w:rsidRPr="006F0110">
        <w:rPr>
          <w:szCs w:val="30"/>
          <w:rtl/>
          <w:lang w:eastAsia="zh-TW"/>
        </w:rPr>
        <w:t xml:space="preserve"> الفقرات التالية معلومات عن الجهود المبذولة منذ الدورة السادسة للاجتماع العام في إطار كل هدف من أهداف برنامج العمل.</w:t>
      </w:r>
    </w:p>
    <w:p w14:paraId="3EA69ECF" w14:textId="348EEB45" w:rsidR="00C278E6" w:rsidRPr="006F0110" w:rsidRDefault="00C278E6" w:rsidP="00D0738E">
      <w:pPr>
        <w:pStyle w:val="CH2"/>
        <w:tabs>
          <w:tab w:val="clear" w:pos="624"/>
          <w:tab w:val="clear" w:pos="851"/>
          <w:tab w:val="clear" w:pos="1247"/>
          <w:tab w:val="clear" w:pos="1814"/>
          <w:tab w:val="clear" w:pos="2381"/>
          <w:tab w:val="left" w:pos="1841"/>
        </w:tabs>
        <w:bidi/>
        <w:spacing w:line="400" w:lineRule="exact"/>
        <w:ind w:left="1132" w:right="0" w:hanging="708"/>
        <w:jc w:val="both"/>
        <w:textDirection w:val="tbRlV"/>
        <w:rPr>
          <w:rFonts w:cs="Traditional Arabic"/>
          <w:b w:val="0"/>
          <w:bCs/>
          <w:sz w:val="20"/>
          <w:szCs w:val="30"/>
          <w:rtl/>
          <w:lang w:eastAsia="zh-TW"/>
        </w:rPr>
      </w:pPr>
      <w:r w:rsidRPr="006F0110">
        <w:rPr>
          <w:rFonts w:cs="Traditional Arabic"/>
          <w:b w:val="0"/>
          <w:bCs/>
          <w:sz w:val="20"/>
          <w:szCs w:val="30"/>
          <w:rtl/>
          <w:lang w:eastAsia="zh-TW"/>
        </w:rPr>
        <w:t>ألف</w:t>
      </w:r>
      <w:r w:rsidR="00754CDE">
        <w:rPr>
          <w:rFonts w:cs="Traditional Arabic" w:hint="cs"/>
          <w:b w:val="0"/>
          <w:bCs/>
          <w:sz w:val="20"/>
          <w:szCs w:val="30"/>
          <w:rtl/>
          <w:lang w:eastAsia="zh-TW"/>
        </w:rPr>
        <w:t xml:space="preserve"> </w:t>
      </w:r>
      <w:r w:rsidRPr="006F0110">
        <w:rPr>
          <w:rFonts w:cs="Traditional Arabic"/>
          <w:b w:val="0"/>
          <w:bCs/>
          <w:sz w:val="20"/>
          <w:szCs w:val="30"/>
          <w:rtl/>
          <w:lang w:eastAsia="zh-TW"/>
        </w:rPr>
        <w:t>-</w:t>
      </w:r>
      <w:r w:rsidR="00754CDE">
        <w:rPr>
          <w:rFonts w:cs="Traditional Arabic"/>
          <w:b w:val="0"/>
          <w:bCs/>
          <w:sz w:val="20"/>
          <w:szCs w:val="30"/>
          <w:rtl/>
          <w:lang w:eastAsia="zh-TW"/>
        </w:rPr>
        <w:tab/>
      </w:r>
      <w:r w:rsidRPr="006F0110">
        <w:rPr>
          <w:rFonts w:cs="Traditional Arabic"/>
          <w:b w:val="0"/>
          <w:bCs/>
          <w:sz w:val="20"/>
          <w:szCs w:val="30"/>
          <w:rtl/>
          <w:lang w:eastAsia="zh-TW"/>
        </w:rPr>
        <w:t>الهدف 1: تعزيز أسس القدرات والمعارف على مستوى الجوانب المشتركة بين العلم والسياسات لتنفيذ المهام الرئيسية للمنبر</w:t>
      </w:r>
      <w:bookmarkStart w:id="4" w:name="_Hlk498356154"/>
    </w:p>
    <w:p w14:paraId="19272F29" w14:textId="77777777" w:rsidR="00C278E6" w:rsidRPr="006F0110" w:rsidRDefault="00C278E6" w:rsidP="00D0738E">
      <w:pPr>
        <w:pStyle w:val="Normalnumber"/>
        <w:numPr>
          <w:ilvl w:val="0"/>
          <w:numId w:val="21"/>
        </w:numPr>
        <w:tabs>
          <w:tab w:val="clear" w:pos="1247"/>
          <w:tab w:val="clear" w:pos="1814"/>
          <w:tab w:val="left" w:pos="1841"/>
          <w:tab w:val="left" w:pos="4082"/>
        </w:tabs>
        <w:bidi/>
        <w:spacing w:line="400" w:lineRule="exact"/>
        <w:ind w:left="1134" w:firstLine="0"/>
        <w:jc w:val="both"/>
        <w:textDirection w:val="tbRlV"/>
        <w:rPr>
          <w:szCs w:val="30"/>
          <w:rtl/>
          <w:lang w:eastAsia="zh-TW"/>
        </w:rPr>
      </w:pPr>
      <w:r w:rsidRPr="006F0110">
        <w:rPr>
          <w:szCs w:val="30"/>
          <w:rtl/>
          <w:lang w:eastAsia="zh-TW"/>
        </w:rPr>
        <w:t>أُنشئت في عام 2014</w:t>
      </w:r>
      <w:r>
        <w:rPr>
          <w:szCs w:val="30"/>
          <w:rtl/>
          <w:lang w:eastAsia="zh-TW"/>
        </w:rPr>
        <w:t xml:space="preserve"> ثلاث</w:t>
      </w:r>
      <w:r w:rsidRPr="006F0110">
        <w:rPr>
          <w:szCs w:val="30"/>
          <w:rtl/>
          <w:lang w:eastAsia="zh-TW"/>
        </w:rPr>
        <w:t xml:space="preserve"> فرق عمل تشمل وحدات للدعم التقني، </w:t>
      </w:r>
      <w:r>
        <w:rPr>
          <w:rFonts w:hint="cs"/>
          <w:szCs w:val="30"/>
          <w:rtl/>
          <w:lang w:eastAsia="zh-TW"/>
        </w:rPr>
        <w:t>في إطار</w:t>
      </w:r>
      <w:r w:rsidRPr="006F0110">
        <w:rPr>
          <w:szCs w:val="30"/>
          <w:rtl/>
          <w:lang w:eastAsia="zh-TW"/>
        </w:rPr>
        <w:t xml:space="preserve"> تنفيذ برنامج العمل الأول. وفي عام 2018، أُحرز تقدم في المجالات التالية:</w:t>
      </w:r>
    </w:p>
    <w:p w14:paraId="0F490812" w14:textId="6C01D93C" w:rsidR="00C278E6" w:rsidRPr="006F0110" w:rsidRDefault="00C278E6" w:rsidP="00D0738E">
      <w:pPr>
        <w:pStyle w:val="Normalnumber"/>
        <w:numPr>
          <w:ilvl w:val="0"/>
          <w:numId w:val="0"/>
        </w:numPr>
        <w:tabs>
          <w:tab w:val="clear" w:pos="1247"/>
          <w:tab w:val="clear" w:pos="1814"/>
          <w:tab w:val="clear" w:pos="2381"/>
          <w:tab w:val="clear" w:pos="2948"/>
          <w:tab w:val="left" w:pos="2408"/>
        </w:tabs>
        <w:bidi/>
        <w:spacing w:line="400" w:lineRule="exact"/>
        <w:ind w:left="1132" w:firstLine="709"/>
        <w:jc w:val="both"/>
        <w:textDirection w:val="tbRlV"/>
        <w:rPr>
          <w:szCs w:val="30"/>
          <w:rtl/>
          <w:lang w:eastAsia="zh-TW"/>
        </w:rPr>
      </w:pPr>
      <w:bookmarkStart w:id="5" w:name="_Hlk498355465"/>
      <w:bookmarkEnd w:id="4"/>
      <w:r>
        <w:rPr>
          <w:rFonts w:hint="cs"/>
          <w:szCs w:val="30"/>
          <w:rtl/>
          <w:lang w:eastAsia="zh-TW"/>
        </w:rPr>
        <w:t>(أ)</w:t>
      </w:r>
      <w:r w:rsidR="00754CDE">
        <w:rPr>
          <w:szCs w:val="30"/>
          <w:rtl/>
          <w:lang w:eastAsia="zh-TW"/>
        </w:rPr>
        <w:tab/>
      </w:r>
      <w:r w:rsidRPr="006F0110">
        <w:rPr>
          <w:szCs w:val="30"/>
          <w:rtl/>
          <w:lang w:eastAsia="zh-TW"/>
        </w:rPr>
        <w:t>أحرزت فرقة العمل المعنية ببناء القدرات (الناتجان 1 (أ) و(ب)) تقدماً، بالتعاون مع الشركاء، في تنفيذ الخطة المتجددة لبناء القدرات حسبما هو مطلوب في المقرر م</w:t>
      </w:r>
      <w:r w:rsidR="00754CDE">
        <w:rPr>
          <w:rFonts w:hint="cs"/>
          <w:szCs w:val="30"/>
          <w:rtl/>
          <w:lang w:eastAsia="zh-TW"/>
        </w:rPr>
        <w:t>.</w:t>
      </w:r>
      <w:r w:rsidRPr="006F0110">
        <w:rPr>
          <w:szCs w:val="30"/>
          <w:rtl/>
          <w:lang w:eastAsia="zh-TW"/>
        </w:rPr>
        <w:t>ح</w:t>
      </w:r>
      <w:r w:rsidR="00754CDE">
        <w:rPr>
          <w:rFonts w:hint="cs"/>
          <w:szCs w:val="30"/>
          <w:rtl/>
          <w:lang w:eastAsia="zh-TW"/>
        </w:rPr>
        <w:t>.</w:t>
      </w:r>
      <w:r w:rsidRPr="006F0110">
        <w:rPr>
          <w:szCs w:val="30"/>
          <w:rtl/>
          <w:lang w:eastAsia="zh-TW"/>
        </w:rPr>
        <w:t xml:space="preserve">د-6/1، الفرع ثانياً. واجتمعت فرقة العمل في أيلول/سبتمبر 2018 في باريس، حيث استضافتها منظمة الأمم المتحدة للتربية والعلم والثقافة. واستمر تنفيذ برنامج الزمالات التابع للمنبر الحكومي الدولي، حيث ضم 74 زميلاً، من بينهم خريجو البرنامج، من </w:t>
      </w:r>
      <w:r>
        <w:rPr>
          <w:rFonts w:hint="cs"/>
          <w:szCs w:val="30"/>
          <w:rtl/>
          <w:lang w:eastAsia="zh-TW"/>
        </w:rPr>
        <w:t>53</w:t>
      </w:r>
      <w:r w:rsidRPr="006F0110">
        <w:rPr>
          <w:szCs w:val="30"/>
          <w:rtl/>
          <w:lang w:eastAsia="zh-TW"/>
        </w:rPr>
        <w:t xml:space="preserve"> بلداً. ونظمت الأمينة التنفيذية جلسة تشاورية وحلقة عمل لبناء القدرات لفائدة مسؤول</w:t>
      </w:r>
      <w:r>
        <w:rPr>
          <w:rFonts w:hint="cs"/>
          <w:szCs w:val="30"/>
          <w:rtl/>
          <w:lang w:eastAsia="zh-TW"/>
        </w:rPr>
        <w:t>ي</w:t>
      </w:r>
      <w:r w:rsidRPr="006F0110">
        <w:rPr>
          <w:szCs w:val="30"/>
          <w:rtl/>
          <w:lang w:eastAsia="zh-TW"/>
        </w:rPr>
        <w:t xml:space="preserve"> التنسيق الوطنيين المعنيين بالمنبر في حزيران/يونيه ٢٠١٨ في بون بألمانيا، حضرها ما مجموعه ٥٣ ممثلاً حكومياً من 49 بلداً. وتمثلت أهداف حلقة العمل في تيسير قدر أكبر من مشاركة الحكومات في استعراض المشروع الثاني للتقييم العالمي؛ وإتاحة الفرصة لإجراء المزيد من المناقشة بشأن استخدام مفهوم ”إسهامات الطبيعة للبشر“</w:t>
      </w:r>
      <w:r>
        <w:rPr>
          <w:rFonts w:hint="cs"/>
          <w:szCs w:val="30"/>
          <w:rtl/>
          <w:lang w:eastAsia="zh-TW"/>
        </w:rPr>
        <w:t xml:space="preserve"> </w:t>
      </w:r>
      <w:r w:rsidRPr="006F0110">
        <w:rPr>
          <w:szCs w:val="30"/>
          <w:rtl/>
          <w:lang w:eastAsia="zh-TW"/>
        </w:rPr>
        <w:t>في إطار التقييم العالمي؛ وإجراء مشاورات بشأن مشروع الإطار الاستراتيجي لبرنامج العمل المقبل. وعقدت فرقة العمل، بناءً على طلب الاجتماع العام في مقرره م</w:t>
      </w:r>
      <w:r w:rsidR="00754CDE">
        <w:rPr>
          <w:rFonts w:hint="cs"/>
          <w:szCs w:val="30"/>
          <w:rtl/>
          <w:lang w:eastAsia="zh-TW"/>
        </w:rPr>
        <w:t>.</w:t>
      </w:r>
      <w:r w:rsidRPr="006F0110">
        <w:rPr>
          <w:szCs w:val="30"/>
          <w:rtl/>
          <w:lang w:eastAsia="zh-TW"/>
        </w:rPr>
        <w:t>ح</w:t>
      </w:r>
      <w:r w:rsidR="00754CDE">
        <w:rPr>
          <w:rFonts w:hint="cs"/>
          <w:szCs w:val="30"/>
          <w:rtl/>
          <w:lang w:eastAsia="zh-TW"/>
        </w:rPr>
        <w:t>.</w:t>
      </w:r>
      <w:r w:rsidRPr="006F0110">
        <w:rPr>
          <w:szCs w:val="30"/>
          <w:rtl/>
          <w:lang w:eastAsia="zh-TW"/>
        </w:rPr>
        <w:t>د-6/1، اجتماعاً ثالثاً لمنتدى بناء القدرات، مباشرة بعد اجتماع فرقة العمل المعنية ببناء القدرات في أيلول</w:t>
      </w:r>
      <w:r>
        <w:rPr>
          <w:rFonts w:hint="cs"/>
          <w:szCs w:val="30"/>
          <w:rtl/>
          <w:lang w:eastAsia="zh-TW"/>
        </w:rPr>
        <w:t>/سبتمبر</w:t>
      </w:r>
      <w:r w:rsidRPr="006F0110">
        <w:rPr>
          <w:szCs w:val="30"/>
          <w:rtl/>
          <w:lang w:eastAsia="zh-TW"/>
        </w:rPr>
        <w:t xml:space="preserve"> 2018، وذلك لزيادة تعزيز التعاون مع المنظمات الأخرى في تنفيذ الخطة المتجددة لبناء القدرات. وضم المشاركون في الاجتماع وعددهم 95 مشاركاً منظمات شريكة حالية ومحتملة، وأعضاء المكتب وفريق الخبراء المتعدد التخصصات، وفرقتي العمل المعنيتين ببناء القدرات </w:t>
      </w:r>
      <w:r>
        <w:rPr>
          <w:rFonts w:hint="cs"/>
          <w:szCs w:val="30"/>
          <w:rtl/>
          <w:lang w:eastAsia="zh-TW"/>
        </w:rPr>
        <w:t>وبمعارف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المحلية، وممثلي</w:t>
      </w:r>
      <w:r>
        <w:rPr>
          <w:rFonts w:hint="cs"/>
          <w:szCs w:val="30"/>
          <w:rtl/>
          <w:lang w:eastAsia="zh-TW"/>
        </w:rPr>
        <w:t>ن عن</w:t>
      </w:r>
      <w:r w:rsidRPr="006F0110">
        <w:rPr>
          <w:szCs w:val="30"/>
          <w:rtl/>
          <w:lang w:eastAsia="zh-TW"/>
        </w:rPr>
        <w:t xml:space="preserve"> الشعوب الأصلية، والمجتمعات المحلية، والمحافل</w:t>
      </w:r>
      <w:r>
        <w:rPr>
          <w:rFonts w:hint="cs"/>
          <w:szCs w:val="30"/>
          <w:rtl/>
          <w:lang w:eastAsia="zh-TW"/>
        </w:rPr>
        <w:t xml:space="preserve"> الوطنية</w:t>
      </w:r>
      <w:r w:rsidRPr="006F0110">
        <w:rPr>
          <w:szCs w:val="30"/>
          <w:rtl/>
          <w:lang w:eastAsia="zh-TW"/>
        </w:rPr>
        <w:t xml:space="preserve"> والعلماء و</w:t>
      </w:r>
      <w:r>
        <w:rPr>
          <w:rFonts w:hint="cs"/>
          <w:szCs w:val="30"/>
          <w:rtl/>
          <w:lang w:eastAsia="zh-TW"/>
        </w:rPr>
        <w:t>مقرري</w:t>
      </w:r>
      <w:r w:rsidRPr="006F0110">
        <w:rPr>
          <w:szCs w:val="30"/>
          <w:rtl/>
          <w:lang w:eastAsia="zh-TW"/>
        </w:rPr>
        <w:t xml:space="preserve"> السياسات. و</w:t>
      </w:r>
      <w:r>
        <w:rPr>
          <w:rFonts w:hint="cs"/>
          <w:szCs w:val="30"/>
          <w:rtl/>
          <w:lang w:eastAsia="zh-TW"/>
        </w:rPr>
        <w:t>ماز</w:t>
      </w:r>
      <w:r w:rsidRPr="006F0110">
        <w:rPr>
          <w:szCs w:val="30"/>
          <w:rtl/>
          <w:lang w:eastAsia="zh-TW"/>
        </w:rPr>
        <w:t xml:space="preserve">ال العمل الذي تقوم به فرقة العمل يحظى بالدعم من وحدة الدعم التقني </w:t>
      </w:r>
      <w:r>
        <w:rPr>
          <w:rFonts w:hint="cs"/>
          <w:szCs w:val="30"/>
          <w:rtl/>
          <w:lang w:eastAsia="zh-TW"/>
        </w:rPr>
        <w:t>الكائنة في</w:t>
      </w:r>
      <w:r w:rsidRPr="006F0110">
        <w:rPr>
          <w:szCs w:val="30"/>
          <w:rtl/>
          <w:lang w:eastAsia="zh-TW"/>
        </w:rPr>
        <w:t xml:space="preserve"> وكالة البيئة النرويجية في تروندهايم </w:t>
      </w:r>
      <w:r>
        <w:rPr>
          <w:rFonts w:hint="cs"/>
          <w:szCs w:val="30"/>
          <w:rtl/>
          <w:lang w:eastAsia="zh-TW"/>
        </w:rPr>
        <w:t>ب</w:t>
      </w:r>
      <w:r w:rsidRPr="006F0110">
        <w:rPr>
          <w:szCs w:val="30"/>
          <w:rtl/>
          <w:lang w:eastAsia="zh-TW"/>
        </w:rPr>
        <w:t xml:space="preserve">النرويج، وذلك بفضل الدعم العيني الذي تقدمه النرويج. وترد في الوثيقة </w:t>
      </w:r>
      <w:r w:rsidRPr="006F0110">
        <w:rPr>
          <w:szCs w:val="30"/>
          <w:lang w:eastAsia="zh-TW"/>
        </w:rPr>
        <w:t>IPBES/7/INF/7</w:t>
      </w:r>
      <w:r w:rsidRPr="006F0110">
        <w:rPr>
          <w:szCs w:val="30"/>
          <w:rtl/>
          <w:lang w:eastAsia="zh-TW"/>
        </w:rPr>
        <w:t xml:space="preserve"> معلومات إضافية عن التقدم المحرز بشأن العمل المتعلق ببناء القدرات؛</w:t>
      </w:r>
    </w:p>
    <w:p w14:paraId="7FC75BA6" w14:textId="710D4BD0" w:rsidR="00C278E6" w:rsidRPr="006F0110" w:rsidRDefault="00C278E6" w:rsidP="00D0738E">
      <w:pPr>
        <w:pStyle w:val="Normalnumber"/>
        <w:numPr>
          <w:ilvl w:val="0"/>
          <w:numId w:val="0"/>
        </w:numPr>
        <w:tabs>
          <w:tab w:val="clear" w:pos="1247"/>
          <w:tab w:val="clear" w:pos="1814"/>
          <w:tab w:val="clear" w:pos="2381"/>
          <w:tab w:val="clear" w:pos="2948"/>
          <w:tab w:val="left" w:pos="2408"/>
        </w:tabs>
        <w:bidi/>
        <w:spacing w:line="400" w:lineRule="exact"/>
        <w:ind w:left="1132" w:firstLine="709"/>
        <w:jc w:val="both"/>
        <w:textDirection w:val="tbRlV"/>
        <w:rPr>
          <w:szCs w:val="30"/>
          <w:rtl/>
          <w:lang w:eastAsia="zh-TW"/>
        </w:rPr>
      </w:pPr>
      <w:bookmarkStart w:id="6" w:name="_Hlk499031761"/>
      <w:bookmarkEnd w:id="5"/>
      <w:r>
        <w:rPr>
          <w:rFonts w:hint="cs"/>
          <w:szCs w:val="30"/>
          <w:rtl/>
          <w:lang w:eastAsia="zh-TW"/>
        </w:rPr>
        <w:t>(ب)</w:t>
      </w:r>
      <w:r w:rsidR="00754CDE">
        <w:rPr>
          <w:szCs w:val="30"/>
          <w:rtl/>
          <w:lang w:eastAsia="zh-TW"/>
        </w:rPr>
        <w:tab/>
      </w:r>
      <w:r w:rsidRPr="006F0110">
        <w:rPr>
          <w:szCs w:val="30"/>
          <w:rtl/>
          <w:lang w:eastAsia="zh-TW"/>
        </w:rPr>
        <w:t xml:space="preserve">قدمت فرقة العمل المعنية بنظم </w:t>
      </w:r>
      <w:r>
        <w:rPr>
          <w:rFonts w:hint="cs"/>
          <w:szCs w:val="30"/>
          <w:rtl/>
          <w:lang w:eastAsia="zh-TW"/>
        </w:rPr>
        <w:t>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 xml:space="preserve">المحلية (الناتج ١ (ج)) الدعم لجهود فريق الخبراء المتعدد التخصصات في تنفيذ نهج الاعتراف </w:t>
      </w:r>
      <w:r>
        <w:rPr>
          <w:rFonts w:hint="cs"/>
          <w:szCs w:val="30"/>
          <w:rtl/>
          <w:lang w:eastAsia="zh-TW"/>
        </w:rPr>
        <w:t>بمعارف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المحلية والاستفادة منها، استجابة للطلب الوارد في المقرر م ح د-٥/١، الفرع ثالثاً، والمقرر م</w:t>
      </w:r>
      <w:r w:rsidR="00754CDE">
        <w:rPr>
          <w:rFonts w:hint="cs"/>
          <w:szCs w:val="30"/>
          <w:rtl/>
          <w:lang w:eastAsia="zh-TW"/>
        </w:rPr>
        <w:t>.</w:t>
      </w:r>
      <w:r w:rsidRPr="006F0110">
        <w:rPr>
          <w:szCs w:val="30"/>
          <w:rtl/>
          <w:lang w:eastAsia="zh-TW"/>
        </w:rPr>
        <w:t>ح</w:t>
      </w:r>
      <w:r w:rsidR="00754CDE">
        <w:rPr>
          <w:rFonts w:hint="cs"/>
          <w:szCs w:val="30"/>
          <w:rtl/>
          <w:lang w:eastAsia="zh-TW"/>
        </w:rPr>
        <w:t>.</w:t>
      </w:r>
      <w:r w:rsidRPr="006F0110">
        <w:rPr>
          <w:szCs w:val="30"/>
          <w:rtl/>
          <w:lang w:eastAsia="zh-TW"/>
        </w:rPr>
        <w:t xml:space="preserve">د-6/1، الفرع ثالثاً. وتضمن تنفيذ النهج في سياق التقييم العالمي </w:t>
      </w:r>
      <w:r>
        <w:rPr>
          <w:rFonts w:hint="cs"/>
          <w:szCs w:val="30"/>
          <w:rtl/>
          <w:lang w:eastAsia="zh-TW"/>
        </w:rPr>
        <w:t>الإدلاء ب</w:t>
      </w:r>
      <w:r>
        <w:rPr>
          <w:szCs w:val="30"/>
          <w:rtl/>
          <w:lang w:eastAsia="zh-TW"/>
        </w:rPr>
        <w:t>بيان</w:t>
      </w:r>
      <w:r>
        <w:rPr>
          <w:rFonts w:hint="cs"/>
          <w:szCs w:val="30"/>
          <w:rtl/>
          <w:lang w:eastAsia="zh-TW"/>
        </w:rPr>
        <w:t xml:space="preserve"> </w:t>
      </w:r>
      <w:r w:rsidRPr="006F0110">
        <w:rPr>
          <w:szCs w:val="30"/>
          <w:rtl/>
          <w:lang w:eastAsia="zh-TW"/>
        </w:rPr>
        <w:t xml:space="preserve">في </w:t>
      </w:r>
      <w:r>
        <w:rPr>
          <w:rFonts w:hint="cs"/>
          <w:szCs w:val="30"/>
          <w:rtl/>
          <w:lang w:eastAsia="zh-TW"/>
        </w:rPr>
        <w:t>الاجتماع العام</w:t>
      </w:r>
      <w:r w:rsidRPr="006F0110">
        <w:rPr>
          <w:szCs w:val="30"/>
          <w:rtl/>
          <w:lang w:eastAsia="zh-TW"/>
        </w:rPr>
        <w:t xml:space="preserve"> للدورة السابعة عشرة للمنتدى الدائم المعني بقضايا الشعوب الأصلية المعقود</w:t>
      </w:r>
      <w:r>
        <w:rPr>
          <w:rFonts w:hint="cs"/>
          <w:szCs w:val="30"/>
          <w:rtl/>
          <w:lang w:eastAsia="zh-TW"/>
        </w:rPr>
        <w:t>ة</w:t>
      </w:r>
      <w:r w:rsidRPr="006F0110">
        <w:rPr>
          <w:szCs w:val="30"/>
          <w:rtl/>
          <w:lang w:eastAsia="zh-TW"/>
        </w:rPr>
        <w:t xml:space="preserve"> في نيويورك في الفترة من ١٦ إلى ٢٧ نيسان/أبريل ٢٠١٨ و</w:t>
      </w:r>
      <w:r>
        <w:rPr>
          <w:rFonts w:hint="cs"/>
          <w:szCs w:val="30"/>
          <w:rtl/>
          <w:lang w:eastAsia="zh-TW"/>
        </w:rPr>
        <w:t xml:space="preserve">تنظيم </w:t>
      </w:r>
      <w:r w:rsidRPr="006F0110">
        <w:rPr>
          <w:szCs w:val="30"/>
          <w:rtl/>
          <w:lang w:eastAsia="zh-TW"/>
        </w:rPr>
        <w:t>مناسبة جانبية في الدورة</w:t>
      </w:r>
      <w:r>
        <w:rPr>
          <w:rFonts w:hint="cs"/>
          <w:szCs w:val="30"/>
          <w:rtl/>
          <w:lang w:eastAsia="zh-TW"/>
        </w:rPr>
        <w:t xml:space="preserve"> نفسها</w:t>
      </w:r>
      <w:r w:rsidRPr="006F0110">
        <w:rPr>
          <w:szCs w:val="30"/>
          <w:rtl/>
          <w:lang w:eastAsia="zh-TW"/>
        </w:rPr>
        <w:t>؛ ومشاركة مؤلفي التقييم العالمي في اجتماع فريق العمل المعني بنظم المعارف ومؤشرات الرفاه في نيويورك يومي ٢١ و٢٢ نيسان/أبريل ٢٠١٨؛ و</w:t>
      </w:r>
      <w:r>
        <w:rPr>
          <w:rFonts w:hint="cs"/>
          <w:szCs w:val="30"/>
          <w:rtl/>
          <w:lang w:eastAsia="zh-TW"/>
        </w:rPr>
        <w:t xml:space="preserve">إقامة </w:t>
      </w:r>
      <w:r w:rsidRPr="006F0110">
        <w:rPr>
          <w:szCs w:val="30"/>
          <w:rtl/>
          <w:lang w:eastAsia="zh-TW"/>
        </w:rPr>
        <w:t>م</w:t>
      </w:r>
      <w:r>
        <w:rPr>
          <w:rFonts w:hint="cs"/>
          <w:szCs w:val="30"/>
          <w:rtl/>
          <w:lang w:eastAsia="zh-TW"/>
        </w:rPr>
        <w:t>حفل</w:t>
      </w:r>
      <w:r w:rsidRPr="006F0110">
        <w:rPr>
          <w:szCs w:val="30"/>
          <w:rtl/>
          <w:lang w:eastAsia="zh-TW"/>
        </w:rPr>
        <w:t xml:space="preserve"> للمعارف </w:t>
      </w:r>
      <w:r>
        <w:rPr>
          <w:rFonts w:hint="cs"/>
          <w:szCs w:val="30"/>
          <w:rtl/>
          <w:lang w:eastAsia="zh-TW"/>
        </w:rPr>
        <w:t>معني</w:t>
      </w:r>
      <w:r w:rsidRPr="006F0110">
        <w:rPr>
          <w:szCs w:val="30"/>
          <w:rtl/>
          <w:lang w:eastAsia="zh-TW"/>
        </w:rPr>
        <w:t xml:space="preserve"> </w:t>
      </w:r>
      <w:r>
        <w:rPr>
          <w:rFonts w:hint="cs"/>
          <w:szCs w:val="30"/>
          <w:rtl/>
          <w:lang w:eastAsia="zh-TW"/>
        </w:rPr>
        <w:t>بمعارف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 xml:space="preserve">المحلية والتقييم العالمي في المؤتمر </w:t>
      </w:r>
      <w:r>
        <w:rPr>
          <w:rFonts w:hint="cs"/>
          <w:szCs w:val="30"/>
          <w:rtl/>
          <w:lang w:eastAsia="zh-TW"/>
        </w:rPr>
        <w:t>المعني بمسائل</w:t>
      </w:r>
      <w:r w:rsidRPr="006F0110">
        <w:rPr>
          <w:szCs w:val="30"/>
          <w:rtl/>
          <w:lang w:eastAsia="zh-TW"/>
        </w:rPr>
        <w:t xml:space="preserve"> ”المجتمعات المحلية وحفظ </w:t>
      </w:r>
      <w:r>
        <w:rPr>
          <w:rFonts w:hint="cs"/>
          <w:szCs w:val="30"/>
          <w:rtl/>
          <w:lang w:eastAsia="zh-TW"/>
        </w:rPr>
        <w:t xml:space="preserve">البيئة </w:t>
      </w:r>
      <w:r w:rsidRPr="006F0110">
        <w:rPr>
          <w:szCs w:val="30"/>
          <w:rtl/>
          <w:lang w:eastAsia="zh-TW"/>
        </w:rPr>
        <w:t>وسبل العيش“ التابع للاتحاد الدولي لحفظ الطب</w:t>
      </w:r>
      <w:r>
        <w:rPr>
          <w:szCs w:val="30"/>
          <w:rtl/>
          <w:lang w:eastAsia="zh-TW"/>
        </w:rPr>
        <w:t>يعة، والمعقود في هاليفاكس بكندا</w:t>
      </w:r>
      <w:r w:rsidRPr="006F0110">
        <w:rPr>
          <w:szCs w:val="30"/>
          <w:rtl/>
          <w:lang w:eastAsia="zh-TW"/>
        </w:rPr>
        <w:t xml:space="preserve"> في الفترة من ٢٨ إلى ٣٠ أيار/مايو ٢٠١٨؛ والحوار المتعلق بالتقييم العالمي الذي أجراه المنبر بشأن </w:t>
      </w:r>
      <w:r>
        <w:rPr>
          <w:rFonts w:hint="cs"/>
          <w:szCs w:val="30"/>
          <w:rtl/>
          <w:lang w:eastAsia="zh-TW"/>
        </w:rPr>
        <w:t>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 xml:space="preserve">المحلية </w:t>
      </w:r>
      <w:r>
        <w:rPr>
          <w:rFonts w:hint="cs"/>
          <w:szCs w:val="30"/>
          <w:rtl/>
          <w:lang w:eastAsia="zh-TW"/>
        </w:rPr>
        <w:t xml:space="preserve">للمنطقة </w:t>
      </w:r>
      <w:r w:rsidRPr="006F0110">
        <w:rPr>
          <w:szCs w:val="30"/>
          <w:rtl/>
          <w:lang w:eastAsia="zh-TW"/>
        </w:rPr>
        <w:t xml:space="preserve">القطبية الشمالية في هلسنكي في الفترة من ٦ إلى ٨ حزيران/يونيه ٢٠١٨؛ ومشاركة مؤلفي التقييم العالمي في المؤتمر السادس عشر للجمعية الدولية للبيولوجيا الإثنية المعقود في بيليم بالبرازيل في الفترة من ٧ إلى ١٠ آب/أغسطس ٢٠١٨؛ والجهود الرامية إلى تشجيع الشعوب الأصلية والمجتمعات المحلية ومنظمات الشعوب الأصلية والخبراء في مجال </w:t>
      </w:r>
      <w:r>
        <w:rPr>
          <w:rFonts w:hint="cs"/>
          <w:szCs w:val="30"/>
          <w:rtl/>
          <w:lang w:eastAsia="zh-TW"/>
        </w:rPr>
        <w:t>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 xml:space="preserve">المحلية على المشاركة في استعراض المشروع الثاني للتقييم العالمي. واجتمعت فرقة العمل في باريس في أيلول/سبتمبر ٢٠١٨. وعُقِد اجتماع تشاوري بشأن الآلية التشاركية مباشرة </w:t>
      </w:r>
      <w:r>
        <w:rPr>
          <w:rFonts w:hint="cs"/>
          <w:szCs w:val="30"/>
          <w:rtl/>
          <w:lang w:eastAsia="zh-TW"/>
        </w:rPr>
        <w:t>بعد</w:t>
      </w:r>
      <w:r w:rsidRPr="006F0110">
        <w:rPr>
          <w:szCs w:val="30"/>
          <w:rtl/>
          <w:lang w:eastAsia="zh-TW"/>
        </w:rPr>
        <w:t xml:space="preserve"> اجتماع فرقة العمل. وأ</w:t>
      </w:r>
      <w:r>
        <w:rPr>
          <w:rFonts w:hint="cs"/>
          <w:szCs w:val="30"/>
          <w:rtl/>
          <w:lang w:eastAsia="zh-TW"/>
        </w:rPr>
        <w:t>َ</w:t>
      </w:r>
      <w:r w:rsidRPr="006F0110">
        <w:rPr>
          <w:szCs w:val="30"/>
          <w:rtl/>
          <w:lang w:eastAsia="zh-TW"/>
        </w:rPr>
        <w:t>ع</w:t>
      </w:r>
      <w:r>
        <w:rPr>
          <w:rFonts w:hint="cs"/>
          <w:szCs w:val="30"/>
          <w:rtl/>
          <w:lang w:eastAsia="zh-TW"/>
        </w:rPr>
        <w:t>َ</w:t>
      </w:r>
      <w:r w:rsidRPr="006F0110">
        <w:rPr>
          <w:szCs w:val="30"/>
          <w:rtl/>
          <w:lang w:eastAsia="zh-TW"/>
        </w:rPr>
        <w:t xml:space="preserve">دت فرقة العمل مجموعة أولية من المواد التوجيهية المنهجية لتنفيذ نهج المنبر إزاء الاعتراف </w:t>
      </w:r>
      <w:r>
        <w:rPr>
          <w:rFonts w:hint="cs"/>
          <w:szCs w:val="30"/>
          <w:rtl/>
          <w:lang w:eastAsia="zh-TW"/>
        </w:rPr>
        <w:t>بمعارف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 xml:space="preserve">المحلية والاستفادة منها، بما يشمل الترتيبات المتعلقة بإنشاء آلية تشاركية لمعالجة كل مرحلة من مراحل دورة التقييم الخاصة بالمنبر، </w:t>
      </w:r>
      <w:r>
        <w:rPr>
          <w:rFonts w:hint="cs"/>
          <w:szCs w:val="30"/>
          <w:rtl/>
          <w:lang w:eastAsia="zh-TW"/>
        </w:rPr>
        <w:t xml:space="preserve">كما </w:t>
      </w:r>
      <w:r w:rsidRPr="006F0110">
        <w:rPr>
          <w:szCs w:val="30"/>
          <w:rtl/>
          <w:lang w:eastAsia="zh-TW"/>
        </w:rPr>
        <w:t xml:space="preserve">قدمت المشورة بشأن التشكيل المقبل لفرقة العمل. ومازال العمل في هذا المجال يحظى بالدعم من وحدة الدعم التقني الكائنة في مقر منظمة الأمم المتحدة للتربية والعلم والثقافة، وذلك بفضل الدعم العيني الذي تقدمه تلك المنظمة. وترد في الوثيقة </w:t>
      </w:r>
      <w:r w:rsidRPr="00754CDE">
        <w:rPr>
          <w:rFonts w:asciiTheme="majorBidi" w:hAnsiTheme="majorBidi" w:cstheme="majorBidi"/>
          <w:rtl/>
          <w:lang w:eastAsia="zh-TW"/>
        </w:rPr>
        <w:t>(</w:t>
      </w:r>
      <w:r w:rsidRPr="00754CDE">
        <w:rPr>
          <w:rFonts w:asciiTheme="majorBidi" w:hAnsiTheme="majorBidi" w:cstheme="majorBidi"/>
          <w:lang w:eastAsia="zh-TW"/>
        </w:rPr>
        <w:t>IPBES/7/INF/8</w:t>
      </w:r>
      <w:r w:rsidRPr="00754CDE">
        <w:rPr>
          <w:rFonts w:asciiTheme="majorBidi" w:hAnsiTheme="majorBidi" w:cstheme="majorBidi"/>
          <w:rtl/>
          <w:lang w:eastAsia="zh-TW"/>
        </w:rPr>
        <w:t>)</w:t>
      </w:r>
      <w:r w:rsidRPr="006F0110">
        <w:rPr>
          <w:szCs w:val="30"/>
          <w:rtl/>
          <w:lang w:eastAsia="zh-TW"/>
        </w:rPr>
        <w:t xml:space="preserve"> معلومات إضافية بشأن العمل المتعلق بالمعارف الأصلية والمحلية؛</w:t>
      </w:r>
    </w:p>
    <w:p w14:paraId="1E13E997" w14:textId="6390AA2D" w:rsidR="00C278E6" w:rsidRPr="006F0110" w:rsidRDefault="00C278E6" w:rsidP="00D0738E">
      <w:pPr>
        <w:pStyle w:val="Normalnumber"/>
        <w:numPr>
          <w:ilvl w:val="0"/>
          <w:numId w:val="0"/>
        </w:numPr>
        <w:tabs>
          <w:tab w:val="clear" w:pos="1247"/>
          <w:tab w:val="clear" w:pos="1814"/>
          <w:tab w:val="clear" w:pos="2381"/>
          <w:tab w:val="clear" w:pos="2948"/>
          <w:tab w:val="left" w:pos="2408"/>
        </w:tabs>
        <w:bidi/>
        <w:spacing w:line="400" w:lineRule="exact"/>
        <w:ind w:left="1132" w:firstLine="709"/>
        <w:jc w:val="both"/>
        <w:textDirection w:val="tbRlV"/>
        <w:rPr>
          <w:szCs w:val="30"/>
          <w:rtl/>
          <w:lang w:eastAsia="zh-TW"/>
        </w:rPr>
      </w:pPr>
      <w:r>
        <w:rPr>
          <w:rFonts w:hint="cs"/>
          <w:szCs w:val="30"/>
          <w:rtl/>
          <w:lang w:eastAsia="zh-TW"/>
        </w:rPr>
        <w:t>(ج)</w:t>
      </w:r>
      <w:r w:rsidR="00754CDE">
        <w:rPr>
          <w:szCs w:val="30"/>
          <w:rtl/>
          <w:lang w:eastAsia="zh-TW"/>
        </w:rPr>
        <w:tab/>
      </w:r>
      <w:r w:rsidRPr="006F0110">
        <w:rPr>
          <w:szCs w:val="30"/>
          <w:rtl/>
          <w:lang w:eastAsia="zh-TW"/>
        </w:rPr>
        <w:t>واصلت فرقة العمل المعنية بالمعارف والبيانات (الناتجان ١ (د) و٤ (ب)) تقديم المشورة للتقييمات الجارية، وفقاً لموجز خطة عمل فرقة العمل المعنية بالمعارف والبيانات لعامي 2017 و2018، الواردة في المرفق الثالث للمقرر م</w:t>
      </w:r>
      <w:r w:rsidR="00754CDE">
        <w:rPr>
          <w:rFonts w:hint="cs"/>
          <w:szCs w:val="30"/>
          <w:rtl/>
          <w:lang w:eastAsia="zh-TW"/>
        </w:rPr>
        <w:t>.</w:t>
      </w:r>
      <w:r w:rsidRPr="006F0110">
        <w:rPr>
          <w:szCs w:val="30"/>
          <w:rtl/>
          <w:lang w:eastAsia="zh-TW"/>
        </w:rPr>
        <w:t>ح</w:t>
      </w:r>
      <w:r w:rsidR="00754CDE">
        <w:rPr>
          <w:rFonts w:hint="cs"/>
          <w:szCs w:val="30"/>
          <w:rtl/>
          <w:lang w:eastAsia="zh-TW"/>
        </w:rPr>
        <w:t>.</w:t>
      </w:r>
      <w:r w:rsidRPr="006F0110">
        <w:rPr>
          <w:szCs w:val="30"/>
          <w:rtl/>
          <w:lang w:eastAsia="zh-TW"/>
        </w:rPr>
        <w:t xml:space="preserve">د-٥/١. وتشمل أهم عناصر التقدم المحرز في التنفيذ زيادة تطوير الموقع الشبكي للمنبر وهياكله الأساسية على الإنترنت؛ وتقديم الدعم إلى خبراء المنبر المشاركين في التقييم العالمي وفي تقييمي القيم والأنواع البرية، بشأن استخدام الهياكل الأساسية المتاحة على الإنترنت وبشأن المؤشرات. </w:t>
      </w:r>
      <w:r>
        <w:rPr>
          <w:rFonts w:hint="cs"/>
          <w:szCs w:val="30"/>
          <w:rtl/>
          <w:lang w:eastAsia="zh-TW"/>
        </w:rPr>
        <w:t>ويستمر</w:t>
      </w:r>
      <w:r w:rsidRPr="006F0110">
        <w:rPr>
          <w:szCs w:val="30"/>
          <w:rtl/>
          <w:lang w:eastAsia="zh-TW"/>
        </w:rPr>
        <w:t xml:space="preserve"> إحراز </w:t>
      </w:r>
      <w:r>
        <w:rPr>
          <w:rFonts w:hint="cs"/>
          <w:szCs w:val="30"/>
          <w:rtl/>
          <w:lang w:eastAsia="zh-TW"/>
        </w:rPr>
        <w:t>ال</w:t>
      </w:r>
      <w:r w:rsidRPr="006F0110">
        <w:rPr>
          <w:szCs w:val="30"/>
          <w:rtl/>
          <w:lang w:eastAsia="zh-TW"/>
        </w:rPr>
        <w:t xml:space="preserve">تقدم في حفز توليد المعارف الجديدة عن طريق تحديد الثغرات المعرفية في تقييم تدهور الأراضي واستصلاحها. وعُقِد مؤتمر شبكي على الإنترنت في كانون الثاني/يناير ٢٠١٩، استجابة للطلب الوارد في المقرر </w:t>
      </w:r>
      <w:r w:rsidR="00754CDE" w:rsidRPr="006F0110">
        <w:rPr>
          <w:szCs w:val="30"/>
          <w:rtl/>
          <w:lang w:eastAsia="zh-TW"/>
        </w:rPr>
        <w:t>م</w:t>
      </w:r>
      <w:r w:rsidR="00754CDE">
        <w:rPr>
          <w:rFonts w:hint="cs"/>
          <w:szCs w:val="30"/>
          <w:rtl/>
          <w:lang w:eastAsia="zh-TW"/>
        </w:rPr>
        <w:t>.</w:t>
      </w:r>
      <w:r w:rsidR="00754CDE" w:rsidRPr="006F0110">
        <w:rPr>
          <w:szCs w:val="30"/>
          <w:rtl/>
          <w:lang w:eastAsia="zh-TW"/>
        </w:rPr>
        <w:t>ح</w:t>
      </w:r>
      <w:r w:rsidR="00754CDE">
        <w:rPr>
          <w:rFonts w:hint="cs"/>
          <w:szCs w:val="30"/>
          <w:rtl/>
          <w:lang w:eastAsia="zh-TW"/>
        </w:rPr>
        <w:t>.</w:t>
      </w:r>
      <w:r w:rsidR="00754CDE" w:rsidRPr="006F0110">
        <w:rPr>
          <w:szCs w:val="30"/>
          <w:rtl/>
          <w:lang w:eastAsia="zh-TW"/>
        </w:rPr>
        <w:t>د</w:t>
      </w:r>
      <w:r w:rsidRPr="006F0110">
        <w:rPr>
          <w:szCs w:val="30"/>
          <w:rtl/>
          <w:lang w:eastAsia="zh-TW"/>
        </w:rPr>
        <w:t xml:space="preserve">-٦/١، الفرع ثالثاً، بشأن الثغرات المعرفية التي حددها الخبراء أثناء تقييم تدهور الأراضي واستصلاحها وبشأن تحديد الأولويات البحثية. ومازال العمل في هذا المجال يحظى بالدعم من وحدة الدعم التقني الكائنة في المعهد الوطني للإيكولوجيا في سيوتشون بجمهورية كوريا، وذلك بفضل الدعم العيني الذي تقدمه وزارة البيئة في جمهورية كوريا. ويرد في الوثيقة </w:t>
      </w:r>
      <w:r w:rsidRPr="00754CDE">
        <w:rPr>
          <w:rFonts w:asciiTheme="majorBidi" w:hAnsiTheme="majorBidi" w:cstheme="majorBidi"/>
          <w:rtl/>
          <w:lang w:eastAsia="zh-TW"/>
        </w:rPr>
        <w:t>(</w:t>
      </w:r>
      <w:r w:rsidRPr="00754CDE">
        <w:rPr>
          <w:rFonts w:asciiTheme="majorBidi" w:hAnsiTheme="majorBidi" w:cstheme="majorBidi"/>
          <w:lang w:eastAsia="zh-TW"/>
        </w:rPr>
        <w:t>IPBES/7/INF/9</w:t>
      </w:r>
      <w:r w:rsidRPr="00754CDE">
        <w:rPr>
          <w:rFonts w:asciiTheme="majorBidi" w:hAnsiTheme="majorBidi" w:cstheme="majorBidi"/>
          <w:rtl/>
          <w:lang w:eastAsia="zh-TW"/>
        </w:rPr>
        <w:t>)</w:t>
      </w:r>
      <w:r w:rsidRPr="006F0110">
        <w:rPr>
          <w:szCs w:val="30"/>
          <w:rtl/>
          <w:lang w:eastAsia="zh-TW"/>
        </w:rPr>
        <w:t xml:space="preserve"> تقرير مرحلي كامل بشأن العمل المتعلق بالمعارف والبيانات.</w:t>
      </w:r>
    </w:p>
    <w:p w14:paraId="7CF50A1D" w14:textId="055F044E" w:rsidR="00C278E6" w:rsidRDefault="00C278E6" w:rsidP="00D0738E">
      <w:pPr>
        <w:pStyle w:val="Normalnumber"/>
        <w:numPr>
          <w:ilvl w:val="0"/>
          <w:numId w:val="0"/>
        </w:numPr>
        <w:tabs>
          <w:tab w:val="clear" w:pos="1247"/>
          <w:tab w:val="clear" w:pos="1814"/>
          <w:tab w:val="clear" w:pos="2381"/>
          <w:tab w:val="clear" w:pos="2948"/>
          <w:tab w:val="left" w:pos="2408"/>
        </w:tabs>
        <w:bidi/>
        <w:spacing w:line="400" w:lineRule="exact"/>
        <w:ind w:left="1132" w:firstLine="709"/>
        <w:jc w:val="both"/>
        <w:textDirection w:val="tbRlV"/>
        <w:rPr>
          <w:szCs w:val="30"/>
          <w:rtl/>
          <w:lang w:eastAsia="zh-TW"/>
        </w:rPr>
      </w:pPr>
      <w:r>
        <w:rPr>
          <w:rFonts w:hint="cs"/>
          <w:szCs w:val="30"/>
          <w:rtl/>
          <w:lang w:eastAsia="zh-TW"/>
        </w:rPr>
        <w:t>(د)</w:t>
      </w:r>
      <w:r w:rsidR="00754CDE">
        <w:rPr>
          <w:szCs w:val="30"/>
          <w:rtl/>
          <w:lang w:eastAsia="zh-TW"/>
        </w:rPr>
        <w:tab/>
      </w:r>
      <w:r>
        <w:rPr>
          <w:szCs w:val="30"/>
          <w:rtl/>
          <w:lang w:eastAsia="zh-TW"/>
        </w:rPr>
        <w:t>أ</w:t>
      </w:r>
      <w:r>
        <w:rPr>
          <w:rFonts w:hint="cs"/>
          <w:szCs w:val="30"/>
          <w:rtl/>
          <w:lang w:eastAsia="zh-TW"/>
        </w:rPr>
        <w:t>نجزت</w:t>
      </w:r>
      <w:r w:rsidRPr="006F0110">
        <w:rPr>
          <w:szCs w:val="30"/>
          <w:rtl/>
          <w:lang w:eastAsia="zh-TW"/>
        </w:rPr>
        <w:t xml:space="preserve"> فرق العمل الثلاث المعنية بتنفيذ الهدف ١، بوجه عام، الولايات التي كلفها بها الاجتماع العام. وأصبحت بعض أنشطتها، مثل برنامج الزمالات </w:t>
      </w:r>
      <w:r>
        <w:rPr>
          <w:rFonts w:hint="cs"/>
          <w:szCs w:val="30"/>
          <w:rtl/>
          <w:lang w:eastAsia="zh-TW"/>
        </w:rPr>
        <w:t xml:space="preserve">لمن هم </w:t>
      </w:r>
      <w:r w:rsidRPr="006F0110">
        <w:rPr>
          <w:szCs w:val="30"/>
          <w:rtl/>
          <w:lang w:eastAsia="zh-TW"/>
        </w:rPr>
        <w:t xml:space="preserve">في بداية </w:t>
      </w:r>
      <w:r>
        <w:rPr>
          <w:rFonts w:hint="cs"/>
          <w:szCs w:val="30"/>
          <w:rtl/>
          <w:lang w:eastAsia="zh-TW"/>
        </w:rPr>
        <w:t>مسيرتهم</w:t>
      </w:r>
      <w:r w:rsidRPr="006F0110">
        <w:rPr>
          <w:szCs w:val="30"/>
          <w:rtl/>
          <w:lang w:eastAsia="zh-TW"/>
        </w:rPr>
        <w:t xml:space="preserve"> المهنية ونهج الاعتراف </w:t>
      </w:r>
      <w:r>
        <w:rPr>
          <w:rFonts w:hint="cs"/>
          <w:szCs w:val="30"/>
          <w:rtl/>
          <w:lang w:eastAsia="zh-TW"/>
        </w:rPr>
        <w:t>بمعارف الشعوب</w:t>
      </w:r>
      <w:r w:rsidRPr="006F0110">
        <w:rPr>
          <w:szCs w:val="30"/>
          <w:rtl/>
          <w:lang w:eastAsia="zh-TW"/>
        </w:rPr>
        <w:t xml:space="preserve"> الأصلية و</w:t>
      </w:r>
      <w:r>
        <w:rPr>
          <w:rFonts w:hint="cs"/>
          <w:szCs w:val="30"/>
          <w:rtl/>
          <w:lang w:eastAsia="zh-TW"/>
        </w:rPr>
        <w:t xml:space="preserve">المعارف </w:t>
      </w:r>
      <w:r w:rsidRPr="006F0110">
        <w:rPr>
          <w:szCs w:val="30"/>
          <w:rtl/>
          <w:lang w:eastAsia="zh-TW"/>
        </w:rPr>
        <w:t xml:space="preserve">المحلية والاستفادة منها، من المنتجات الرئيسية للمنبر وزادت إلى حد كبير من شموله ومصداقيته وأهميته في مجال السياسات. ويوصي المكتب وفريق الخبراء المتعدد التخصصات بأن يعاد </w:t>
      </w:r>
      <w:r>
        <w:rPr>
          <w:rFonts w:hint="cs"/>
          <w:szCs w:val="30"/>
          <w:rtl/>
          <w:lang w:eastAsia="zh-TW"/>
        </w:rPr>
        <w:t>إنشاء</w:t>
      </w:r>
      <w:r w:rsidRPr="006F0110">
        <w:rPr>
          <w:szCs w:val="30"/>
          <w:rtl/>
          <w:lang w:eastAsia="zh-TW"/>
        </w:rPr>
        <w:t xml:space="preserve"> فرق العمل الثلاث وأن تواصل عملها بطريقة أكثر تكاملاً في برنامج العمل المقبل، استناداً إلى الدروس المستفادة أثناء برنامج العمل الأول.</w:t>
      </w:r>
      <w:bookmarkEnd w:id="6"/>
    </w:p>
    <w:p w14:paraId="5F91E695" w14:textId="70C62662" w:rsidR="00C278E6" w:rsidRPr="00694D88" w:rsidRDefault="00C278E6" w:rsidP="00D0738E">
      <w:pPr>
        <w:pStyle w:val="CH2"/>
        <w:tabs>
          <w:tab w:val="clear" w:pos="624"/>
          <w:tab w:val="clear" w:pos="851"/>
          <w:tab w:val="clear" w:pos="1247"/>
          <w:tab w:val="clear" w:pos="1814"/>
        </w:tabs>
        <w:bidi/>
        <w:spacing w:line="400" w:lineRule="exact"/>
        <w:ind w:left="1132" w:right="0" w:hanging="708"/>
        <w:jc w:val="both"/>
        <w:textDirection w:val="tbRlV"/>
        <w:rPr>
          <w:rFonts w:cs="Traditional Arabic"/>
          <w:b w:val="0"/>
          <w:bCs/>
          <w:sz w:val="20"/>
          <w:szCs w:val="30"/>
          <w:rtl/>
          <w:lang w:eastAsia="zh-TW"/>
        </w:rPr>
      </w:pPr>
      <w:r w:rsidRPr="00694D88">
        <w:rPr>
          <w:rFonts w:cs="Traditional Arabic"/>
          <w:b w:val="0"/>
          <w:bCs/>
          <w:sz w:val="20"/>
          <w:szCs w:val="30"/>
          <w:rtl/>
          <w:lang w:eastAsia="zh-TW"/>
        </w:rPr>
        <w:t>باء</w:t>
      </w:r>
      <w:r w:rsidR="00754CDE">
        <w:rPr>
          <w:rFonts w:cs="Traditional Arabic" w:hint="cs"/>
          <w:b w:val="0"/>
          <w:bCs/>
          <w:sz w:val="20"/>
          <w:szCs w:val="30"/>
          <w:rtl/>
          <w:lang w:eastAsia="zh-TW"/>
        </w:rPr>
        <w:t xml:space="preserve"> </w:t>
      </w:r>
      <w:r w:rsidRPr="00694D88">
        <w:rPr>
          <w:rFonts w:cs="Traditional Arabic"/>
          <w:b w:val="0"/>
          <w:bCs/>
          <w:sz w:val="20"/>
          <w:szCs w:val="30"/>
          <w:rtl/>
          <w:lang w:eastAsia="zh-TW"/>
        </w:rPr>
        <w:t>-</w:t>
      </w:r>
      <w:r w:rsidR="00754CDE">
        <w:rPr>
          <w:rFonts w:cs="Traditional Arabic"/>
          <w:b w:val="0"/>
          <w:bCs/>
          <w:sz w:val="20"/>
          <w:szCs w:val="30"/>
          <w:rtl/>
          <w:lang w:eastAsia="zh-TW"/>
        </w:rPr>
        <w:tab/>
      </w:r>
      <w:r w:rsidRPr="00694D88">
        <w:rPr>
          <w:rFonts w:cs="Traditional Arabic"/>
          <w:b w:val="0"/>
          <w:bCs/>
          <w:sz w:val="20"/>
          <w:szCs w:val="30"/>
          <w:rtl/>
          <w:lang w:eastAsia="zh-TW"/>
        </w:rPr>
        <w:t>الهدف 2: تعزيز الجوانب المشتركة بين العلم والسياسات في مجال التنوُّع البيولوجي وخدمات النظم الإيكولوجية على المستويات دون الإقليمية والإقليمية والعالمية وفيما بينها</w:t>
      </w:r>
    </w:p>
    <w:p w14:paraId="7B47B944" w14:textId="77777777" w:rsidR="00C278E6" w:rsidRPr="00694D88" w:rsidRDefault="00C278E6" w:rsidP="00D0738E">
      <w:pPr>
        <w:pStyle w:val="Normalnumber"/>
        <w:numPr>
          <w:ilvl w:val="0"/>
          <w:numId w:val="21"/>
        </w:numPr>
        <w:tabs>
          <w:tab w:val="clear" w:pos="1247"/>
          <w:tab w:val="left" w:pos="4082"/>
        </w:tabs>
        <w:bidi/>
        <w:spacing w:line="400" w:lineRule="exact"/>
        <w:ind w:left="1132" w:firstLine="0"/>
        <w:jc w:val="both"/>
        <w:textDirection w:val="tbRlV"/>
        <w:rPr>
          <w:szCs w:val="30"/>
          <w:rtl/>
          <w:lang w:eastAsia="zh-TW"/>
        </w:rPr>
      </w:pPr>
      <w:bookmarkStart w:id="7" w:name="_Hlk532653493"/>
      <w:r w:rsidRPr="00694D88">
        <w:rPr>
          <w:szCs w:val="30"/>
          <w:rtl/>
          <w:lang w:eastAsia="zh-TW"/>
        </w:rPr>
        <w:t xml:space="preserve">يشمل التقدم المحرز في إطار الهدف 2 </w:t>
      </w:r>
      <w:r>
        <w:rPr>
          <w:rFonts w:hint="cs"/>
          <w:szCs w:val="30"/>
          <w:rtl/>
          <w:lang w:eastAsia="zh-TW"/>
        </w:rPr>
        <w:t>العناصر الناتجة</w:t>
      </w:r>
      <w:r w:rsidRPr="00694D88">
        <w:rPr>
          <w:szCs w:val="30"/>
          <w:rtl/>
          <w:lang w:eastAsia="zh-TW"/>
        </w:rPr>
        <w:t xml:space="preserve"> التالية:</w:t>
      </w:r>
    </w:p>
    <w:bookmarkEnd w:id="7"/>
    <w:p w14:paraId="1B3AF2C2" w14:textId="77777777" w:rsidR="00754CDE"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(أ)</w:t>
      </w:r>
      <w:r w:rsidR="00754CDE">
        <w:rPr>
          <w:szCs w:val="30"/>
          <w:rtl/>
          <w:lang w:eastAsia="zh-TW"/>
        </w:rPr>
        <w:tab/>
      </w:r>
      <w:r w:rsidRPr="00694D88">
        <w:rPr>
          <w:szCs w:val="30"/>
          <w:rtl/>
          <w:lang w:eastAsia="zh-TW"/>
        </w:rPr>
        <w:t xml:space="preserve">إصدار نسخة محدثة من الدليل المتعلق بإعداد التقييمات (الناتج ٢ (أ))، أعدها فريق من أعضاء المكتب وفريق الخبراء المتعدد التخصصات، بدعم من الأمانة ووحدة الدعم التقني؛ </w:t>
      </w:r>
      <w:r>
        <w:rPr>
          <w:rFonts w:hint="cs"/>
          <w:szCs w:val="30"/>
          <w:rtl/>
          <w:lang w:eastAsia="zh-TW"/>
        </w:rPr>
        <w:t>وإعداد</w:t>
      </w:r>
      <w:r w:rsidRPr="00694D88">
        <w:rPr>
          <w:szCs w:val="30"/>
          <w:rtl/>
          <w:lang w:eastAsia="zh-TW"/>
        </w:rPr>
        <w:t xml:space="preserve"> موجز مرتب للدليل متاح على الإنترنت وفي شكل مطبوع؛ </w:t>
      </w:r>
      <w:r>
        <w:rPr>
          <w:rFonts w:hint="cs"/>
          <w:szCs w:val="30"/>
          <w:rtl/>
          <w:lang w:eastAsia="zh-TW"/>
        </w:rPr>
        <w:t>وإنتاج</w:t>
      </w:r>
      <w:r w:rsidRPr="00694D88">
        <w:rPr>
          <w:szCs w:val="30"/>
          <w:rtl/>
          <w:lang w:eastAsia="zh-TW"/>
        </w:rPr>
        <w:t xml:space="preserve"> رسوم بيانية مصورة </w:t>
      </w:r>
      <w:r>
        <w:rPr>
          <w:rFonts w:hint="cs"/>
          <w:szCs w:val="30"/>
          <w:rtl/>
          <w:lang w:eastAsia="zh-TW"/>
        </w:rPr>
        <w:t>ل</w:t>
      </w:r>
      <w:r w:rsidRPr="00694D88">
        <w:rPr>
          <w:szCs w:val="30"/>
          <w:rtl/>
          <w:lang w:eastAsia="zh-TW"/>
        </w:rPr>
        <w:t xml:space="preserve">عرض مجمل عملية التقييم التي يجريها المنبر؛ وإفراد الرسوم البيانية الرئيسية من الدليل في ملفات منفصلة؛ وإنشاء أداة للتعلم الإلكتروني عن كيفية </w:t>
      </w:r>
      <w:r>
        <w:rPr>
          <w:rFonts w:hint="cs"/>
          <w:szCs w:val="30"/>
          <w:rtl/>
          <w:lang w:eastAsia="zh-TW"/>
        </w:rPr>
        <w:t>إجراء أي</w:t>
      </w:r>
      <w:r w:rsidRPr="00694D88">
        <w:rPr>
          <w:szCs w:val="30"/>
          <w:rtl/>
          <w:lang w:eastAsia="zh-TW"/>
        </w:rPr>
        <w:t xml:space="preserve"> تقييم من </w:t>
      </w:r>
      <w:r>
        <w:rPr>
          <w:rFonts w:hint="cs"/>
          <w:szCs w:val="30"/>
          <w:rtl/>
          <w:lang w:eastAsia="zh-TW"/>
        </w:rPr>
        <w:t xml:space="preserve">تقييمات </w:t>
      </w:r>
      <w:r w:rsidRPr="00694D88">
        <w:rPr>
          <w:szCs w:val="30"/>
          <w:rtl/>
          <w:lang w:eastAsia="zh-TW"/>
        </w:rPr>
        <w:t>المنبر</w:t>
      </w:r>
      <w:r w:rsidRPr="00694D88">
        <w:rPr>
          <w:szCs w:val="30"/>
          <w:vertAlign w:val="superscript"/>
          <w:rtl/>
          <w:lang w:eastAsia="zh-TW"/>
        </w:rPr>
        <w:t>(</w:t>
      </w:r>
      <w:r w:rsidRPr="00694D88">
        <w:rPr>
          <w:szCs w:val="30"/>
          <w:vertAlign w:val="superscript"/>
          <w:rtl/>
          <w:lang w:eastAsia="zh-TW"/>
        </w:rPr>
        <w:footnoteReference w:id="4"/>
      </w:r>
      <w:r w:rsidRPr="00694D88">
        <w:rPr>
          <w:szCs w:val="30"/>
          <w:vertAlign w:val="superscript"/>
          <w:rtl/>
          <w:lang w:eastAsia="zh-TW"/>
        </w:rPr>
        <w:t>)</w:t>
      </w:r>
      <w:r w:rsidRPr="00694D88">
        <w:rPr>
          <w:szCs w:val="30"/>
          <w:rtl/>
          <w:lang w:eastAsia="zh-TW"/>
        </w:rPr>
        <w:t xml:space="preserve">. </w:t>
      </w:r>
      <w:r>
        <w:rPr>
          <w:rFonts w:hint="cs"/>
          <w:szCs w:val="30"/>
          <w:rtl/>
          <w:lang w:eastAsia="zh-TW"/>
        </w:rPr>
        <w:t>ولا يزال</w:t>
      </w:r>
      <w:r w:rsidRPr="00694D88">
        <w:rPr>
          <w:szCs w:val="30"/>
          <w:rtl/>
          <w:lang w:eastAsia="zh-TW"/>
        </w:rPr>
        <w:t xml:space="preserve"> هذا العمل </w:t>
      </w:r>
      <w:r>
        <w:rPr>
          <w:rFonts w:hint="cs"/>
          <w:szCs w:val="30"/>
          <w:rtl/>
          <w:lang w:eastAsia="zh-TW"/>
        </w:rPr>
        <w:t>يتلقى</w:t>
      </w:r>
      <w:r w:rsidRPr="00694D88">
        <w:rPr>
          <w:szCs w:val="30"/>
          <w:rtl/>
          <w:lang w:eastAsia="zh-TW"/>
        </w:rPr>
        <w:t xml:space="preserve"> الدعم من وحدة الدعم التقني التي أنشئت في المركز العالمي لرصد حفظ الطبيعة التابع لبرنامج الأمم المتحدة للبيئة، وذلك بفضل الدعم العيني الذي تقدمه تلك المنظمة. والدليل</w:t>
      </w:r>
      <w:r>
        <w:rPr>
          <w:rFonts w:hint="cs"/>
          <w:szCs w:val="30"/>
          <w:rtl/>
          <w:lang w:eastAsia="zh-TW"/>
        </w:rPr>
        <w:t xml:space="preserve"> عبارة عن</w:t>
      </w:r>
      <w:r w:rsidRPr="00694D88">
        <w:rPr>
          <w:szCs w:val="30"/>
          <w:rtl/>
          <w:lang w:eastAsia="zh-TW"/>
        </w:rPr>
        <w:t xml:space="preserve"> وثيقة حية ستضاف إليها وحدات جديدة أو ستعدَّل حسب </w:t>
      </w:r>
      <w:r>
        <w:rPr>
          <w:rFonts w:hint="cs"/>
          <w:szCs w:val="30"/>
          <w:rtl/>
          <w:lang w:eastAsia="zh-TW"/>
        </w:rPr>
        <w:t>الاقتضاء</w:t>
      </w:r>
      <w:r w:rsidRPr="00694D88">
        <w:rPr>
          <w:szCs w:val="30"/>
          <w:rtl/>
          <w:lang w:eastAsia="zh-TW"/>
        </w:rPr>
        <w:t xml:space="preserve">. ويرد في الوثيقة </w:t>
      </w:r>
      <w:r w:rsidRPr="00694D88">
        <w:rPr>
          <w:szCs w:val="30"/>
          <w:lang w:eastAsia="zh-TW"/>
        </w:rPr>
        <w:t>IPBES/7/INF/10</w:t>
      </w:r>
      <w:r w:rsidRPr="00694D88">
        <w:rPr>
          <w:szCs w:val="30"/>
          <w:rtl/>
          <w:lang w:eastAsia="zh-TW"/>
        </w:rPr>
        <w:t xml:space="preserve"> مزيد من المعلومات عن العمل المتعلق بدليل التقييمات؛</w:t>
      </w:r>
      <w:bookmarkStart w:id="8" w:name="_Hlk532653457"/>
    </w:p>
    <w:p w14:paraId="249D41CF" w14:textId="77777777" w:rsidR="00754CDE"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(ب)</w:t>
      </w:r>
      <w:r w:rsidR="00754CDE">
        <w:rPr>
          <w:szCs w:val="30"/>
          <w:rtl/>
          <w:lang w:eastAsia="zh-TW"/>
        </w:rPr>
        <w:tab/>
      </w:r>
      <w:r>
        <w:rPr>
          <w:rFonts w:hint="cs"/>
          <w:szCs w:val="30"/>
          <w:rtl/>
          <w:lang w:eastAsia="zh-TW"/>
        </w:rPr>
        <w:t>إعداد</w:t>
      </w:r>
      <w:r w:rsidRPr="00694D88">
        <w:rPr>
          <w:szCs w:val="30"/>
          <w:rtl/>
          <w:lang w:eastAsia="zh-TW"/>
        </w:rPr>
        <w:t xml:space="preserve"> نسخ مرتبة لموجزات مقرري السياسات الملحقة بالتقييمات الإقليمية ودون الإقليمية الأربعة للتنوع البيولوجي وخدمات النظم الإيكولوجية (الناتج ٢ (ب)) التي اعتمدها الاجتماع العام في دورته السادسة، وهي متاحة في </w:t>
      </w:r>
      <w:r>
        <w:rPr>
          <w:rFonts w:hint="cs"/>
          <w:szCs w:val="30"/>
          <w:rtl/>
          <w:lang w:eastAsia="zh-TW"/>
        </w:rPr>
        <w:t>ملفات بصيغة</w:t>
      </w:r>
      <w:r w:rsidRPr="00694D88">
        <w:rPr>
          <w:szCs w:val="30"/>
          <w:rtl/>
          <w:lang w:eastAsia="zh-TW"/>
        </w:rPr>
        <w:t xml:space="preserve"> الوثائق المحمولة </w:t>
      </w:r>
      <w:r w:rsidRPr="00BA482F">
        <w:rPr>
          <w:rFonts w:asciiTheme="majorBidi" w:hAnsiTheme="majorBidi" w:cstheme="majorBidi"/>
          <w:rtl/>
          <w:lang w:eastAsia="zh-TW"/>
        </w:rPr>
        <w:t>(</w:t>
      </w:r>
      <w:r w:rsidRPr="00BA482F">
        <w:rPr>
          <w:rFonts w:asciiTheme="majorBidi" w:hAnsiTheme="majorBidi" w:cstheme="majorBidi"/>
          <w:lang w:eastAsia="zh-TW"/>
        </w:rPr>
        <w:t>PDF</w:t>
      </w:r>
      <w:r w:rsidRPr="00BA482F">
        <w:rPr>
          <w:rFonts w:asciiTheme="majorBidi" w:hAnsiTheme="majorBidi" w:cstheme="majorBidi"/>
          <w:rtl/>
          <w:lang w:eastAsia="zh-TW"/>
        </w:rPr>
        <w:t>)</w:t>
      </w:r>
      <w:r w:rsidRPr="00694D88">
        <w:rPr>
          <w:szCs w:val="30"/>
          <w:rtl/>
          <w:lang w:eastAsia="zh-TW"/>
        </w:rPr>
        <w:t xml:space="preserve"> على الموقع الشبكي للمنبر وفي شكل مطبوع؛ و</w:t>
      </w:r>
      <w:r>
        <w:rPr>
          <w:rFonts w:hint="cs"/>
          <w:szCs w:val="30"/>
          <w:rtl/>
          <w:lang w:eastAsia="zh-TW"/>
        </w:rPr>
        <w:t>إعداد</w:t>
      </w:r>
      <w:r w:rsidRPr="00694D88">
        <w:rPr>
          <w:szCs w:val="30"/>
          <w:rtl/>
          <w:lang w:eastAsia="zh-TW"/>
        </w:rPr>
        <w:t xml:space="preserve"> نسخ مرتبة من تقارير التقييم الكاملة (المسائل الرئيسية، وموجزات مقرري السياسات، والفصول، والمسائل الثانوية)، </w:t>
      </w:r>
      <w:r>
        <w:rPr>
          <w:rFonts w:hint="cs"/>
          <w:szCs w:val="30"/>
          <w:rtl/>
          <w:lang w:eastAsia="zh-TW"/>
        </w:rPr>
        <w:t xml:space="preserve">تتاح </w:t>
      </w:r>
      <w:r w:rsidRPr="00694D88">
        <w:rPr>
          <w:szCs w:val="30"/>
          <w:rtl/>
          <w:lang w:eastAsia="zh-TW"/>
        </w:rPr>
        <w:t xml:space="preserve">على الموقع الشبكي للمنبر. </w:t>
      </w:r>
      <w:r>
        <w:rPr>
          <w:rFonts w:hint="cs"/>
          <w:szCs w:val="30"/>
          <w:rtl/>
          <w:lang w:eastAsia="zh-TW"/>
        </w:rPr>
        <w:t>و</w:t>
      </w:r>
      <w:r w:rsidRPr="00694D88">
        <w:rPr>
          <w:szCs w:val="30"/>
          <w:rtl/>
          <w:lang w:eastAsia="zh-TW"/>
        </w:rPr>
        <w:t>حتى تموز/يوليه ٢٠١٨،</w:t>
      </w:r>
      <w:r>
        <w:rPr>
          <w:rFonts w:hint="cs"/>
          <w:szCs w:val="30"/>
          <w:rtl/>
          <w:lang w:eastAsia="zh-TW"/>
        </w:rPr>
        <w:t xml:space="preserve"> </w:t>
      </w:r>
      <w:r w:rsidRPr="00694D88">
        <w:rPr>
          <w:szCs w:val="30"/>
          <w:rtl/>
          <w:lang w:eastAsia="zh-TW"/>
        </w:rPr>
        <w:t xml:space="preserve">ظل العمل في هذا المجال وبشأن الأخذ </w:t>
      </w:r>
      <w:r>
        <w:rPr>
          <w:rFonts w:hint="cs"/>
          <w:szCs w:val="30"/>
          <w:rtl/>
          <w:lang w:eastAsia="zh-TW"/>
        </w:rPr>
        <w:t>بما جاء في</w:t>
      </w:r>
      <w:r w:rsidRPr="007D266D">
        <w:rPr>
          <w:szCs w:val="30"/>
          <w:rtl/>
          <w:lang w:eastAsia="zh-TW"/>
        </w:rPr>
        <w:t xml:space="preserve"> </w:t>
      </w:r>
      <w:r w:rsidRPr="00694D88">
        <w:rPr>
          <w:szCs w:val="30"/>
          <w:rtl/>
          <w:lang w:eastAsia="zh-TW"/>
        </w:rPr>
        <w:t>التقييمات يحظى بالدعم من وحدتي الدعم التقني الكائنتين في معهد الكساندر فون همبولت لبحوث الموارد البيولوجية في بوغوتا، ومجلس البحوث العلمية والصناعية في بريتوريا، وذلك بفضل الدعم العيني المقدم من كولومبيا وجنوب أفريقيا. وسيظل العمل على وضع الصيغة النهائية للتقارير وعلى الأخذ</w:t>
      </w:r>
      <w:r>
        <w:rPr>
          <w:rFonts w:hint="cs"/>
          <w:szCs w:val="30"/>
          <w:rtl/>
          <w:lang w:eastAsia="zh-TW"/>
        </w:rPr>
        <w:t xml:space="preserve"> بما جاء فيها</w:t>
      </w:r>
      <w:r w:rsidRPr="00694D88">
        <w:rPr>
          <w:szCs w:val="30"/>
          <w:rtl/>
          <w:lang w:eastAsia="zh-TW"/>
        </w:rPr>
        <w:t xml:space="preserve"> </w:t>
      </w:r>
      <w:r>
        <w:rPr>
          <w:rFonts w:hint="cs"/>
          <w:szCs w:val="30"/>
          <w:rtl/>
          <w:lang w:eastAsia="zh-TW"/>
        </w:rPr>
        <w:t>يتلقى</w:t>
      </w:r>
      <w:r>
        <w:rPr>
          <w:szCs w:val="30"/>
          <w:rtl/>
          <w:lang w:eastAsia="zh-TW"/>
        </w:rPr>
        <w:t xml:space="preserve"> </w:t>
      </w:r>
      <w:r w:rsidRPr="00694D88">
        <w:rPr>
          <w:szCs w:val="30"/>
          <w:rtl/>
          <w:lang w:eastAsia="zh-TW"/>
        </w:rPr>
        <w:t>الدعم من وحدتي الدعم التقني الكائنتين في معهد الاستراتيجيات البيئية العالمية في طوكيو، حتى آب/أغسطس ٢٠١٩، وفي جامعة بيرن بسويسرا، حتى كانون الأول/ديسمبر ٢٠١٨، وذلك بفضل الدعم العيني المقدم من اليابان وسويسرا؛</w:t>
      </w:r>
      <w:bookmarkEnd w:id="8"/>
    </w:p>
    <w:p w14:paraId="0DAF86F3" w14:textId="77777777" w:rsidR="005C3B28"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(ج)</w:t>
      </w:r>
      <w:r w:rsidR="00754CDE">
        <w:rPr>
          <w:szCs w:val="30"/>
          <w:rtl/>
          <w:lang w:eastAsia="zh-TW"/>
        </w:rPr>
        <w:tab/>
      </w:r>
      <w:r w:rsidRPr="00694D88">
        <w:rPr>
          <w:szCs w:val="30"/>
          <w:rtl/>
          <w:lang w:eastAsia="zh-TW"/>
        </w:rPr>
        <w:t xml:space="preserve">إصدار المشروع النهائي للتقييم العالمي للتنوع البيولوجي وخدمات النظم الإيكولوجية الذي أعده فريق مؤلفي التقييمات (الناتج ٢ (ج))، لكي ينظر فيه الاجتماع العام في الدورة الحالية، بعد أن خضع المشروع الثاني لفصول التقييم والمشروع الأول لموجز مقرري السياسات الملحق بالتقييم، للاستعراض الخارجي من جانب الحكومات والأقران، في الفترة من نيسان/أبريل إلى تموز/يوليه ٢٠١٨؛ </w:t>
      </w:r>
      <w:r>
        <w:rPr>
          <w:rFonts w:hint="cs"/>
          <w:szCs w:val="30"/>
          <w:rtl/>
          <w:lang w:eastAsia="zh-TW"/>
        </w:rPr>
        <w:t>وتنظيم</w:t>
      </w:r>
      <w:r w:rsidRPr="00694D88">
        <w:rPr>
          <w:szCs w:val="30"/>
          <w:rtl/>
          <w:lang w:eastAsia="zh-TW"/>
        </w:rPr>
        <w:t xml:space="preserve"> اجتماع المؤلفين الثالث بشأن التقييم في ألمانيا في تموز/يوليه ٢٠١٨، وتنظيم حلقة عمل بشأن </w:t>
      </w:r>
      <w:r>
        <w:rPr>
          <w:rFonts w:hint="cs"/>
          <w:szCs w:val="30"/>
          <w:rtl/>
          <w:lang w:eastAsia="zh-TW"/>
        </w:rPr>
        <w:t>تأليف</w:t>
      </w:r>
      <w:r w:rsidRPr="00694D88">
        <w:rPr>
          <w:szCs w:val="30"/>
          <w:rtl/>
          <w:lang w:eastAsia="zh-TW"/>
        </w:rPr>
        <w:t xml:space="preserve"> الموجز الخاص بمقرري السياسات في آب/أغسطس ٢٠١٨؛ وتنظيم حلقة عمل لفائدة مسؤولي التنسيق الوطنيين في حزيران/يونيه 2018 في بون، لتعزيز قدرة الحكومات على استعراض التقييم والمساهمة في النظر فيه في الدورة </w:t>
      </w:r>
      <w:r>
        <w:rPr>
          <w:rFonts w:hint="cs"/>
          <w:szCs w:val="30"/>
          <w:rtl/>
          <w:lang w:eastAsia="zh-TW"/>
        </w:rPr>
        <w:t>السابعة</w:t>
      </w:r>
      <w:r w:rsidRPr="00694D88">
        <w:rPr>
          <w:szCs w:val="30"/>
          <w:rtl/>
          <w:lang w:eastAsia="zh-TW"/>
        </w:rPr>
        <w:t xml:space="preserve"> للاجتماع العام (انظر الفقرة 10 (أ))؛ وعقد اجتماع لوضع الصيغة النهائية لمضمون الفصل الثاني في أيلول/سبتمبر وتشرين الأول/أكتوبر ٢٠١٨ في الولايات المتحدة الأمريكية، وعقد اجتماع لوضع الصيغة النهائية لمضمون الفصل الرابع في تشرين الأول/أكتوبر ٢٠١٨ في فرنسا؛ وتنفيذ نهج الاعتراف </w:t>
      </w:r>
      <w:r>
        <w:rPr>
          <w:rFonts w:hint="cs"/>
          <w:szCs w:val="30"/>
          <w:rtl/>
          <w:lang w:eastAsia="zh-TW"/>
        </w:rPr>
        <w:t>بمعارف الشعوب</w:t>
      </w:r>
      <w:r w:rsidRPr="00694D88">
        <w:rPr>
          <w:szCs w:val="30"/>
          <w:rtl/>
          <w:lang w:eastAsia="zh-TW"/>
        </w:rPr>
        <w:t xml:space="preserve"> الأصلية و</w:t>
      </w:r>
      <w:r>
        <w:rPr>
          <w:rFonts w:hint="cs"/>
          <w:szCs w:val="30"/>
          <w:rtl/>
          <w:lang w:eastAsia="zh-TW"/>
        </w:rPr>
        <w:t xml:space="preserve">المعارف </w:t>
      </w:r>
      <w:r w:rsidRPr="00694D88">
        <w:rPr>
          <w:szCs w:val="30"/>
          <w:rtl/>
          <w:lang w:eastAsia="zh-TW"/>
        </w:rPr>
        <w:t xml:space="preserve">المحلية والاستفادة منها في سياق التقييم العالمي (انظر الفقرة 10 (ب)). </w:t>
      </w:r>
      <w:r>
        <w:rPr>
          <w:rFonts w:hint="cs"/>
          <w:szCs w:val="30"/>
          <w:rtl/>
          <w:lang w:eastAsia="zh-TW"/>
        </w:rPr>
        <w:t>ولا يزال</w:t>
      </w:r>
      <w:r w:rsidRPr="00694D88">
        <w:rPr>
          <w:szCs w:val="30"/>
          <w:rtl/>
          <w:lang w:eastAsia="zh-TW"/>
        </w:rPr>
        <w:t xml:space="preserve"> العمل في هذا المجال يتلقى الدعم من وحدة للدعم التقني مقرها الأمانة في بون، بما </w:t>
      </w:r>
      <w:r>
        <w:rPr>
          <w:rFonts w:hint="cs"/>
          <w:szCs w:val="30"/>
          <w:rtl/>
          <w:lang w:eastAsia="zh-TW"/>
        </w:rPr>
        <w:t>يشمل</w:t>
      </w:r>
      <w:r w:rsidRPr="00694D88">
        <w:rPr>
          <w:szCs w:val="30"/>
          <w:rtl/>
          <w:lang w:eastAsia="zh-TW"/>
        </w:rPr>
        <w:t xml:space="preserve"> أحد الخبراء الاستشاريين، وذلك بفضل </w:t>
      </w:r>
      <w:r>
        <w:rPr>
          <w:rFonts w:hint="cs"/>
          <w:szCs w:val="30"/>
          <w:rtl/>
          <w:lang w:eastAsia="zh-TW"/>
        </w:rPr>
        <w:t>المساهمة التي</w:t>
      </w:r>
      <w:r w:rsidRPr="00694D88">
        <w:rPr>
          <w:szCs w:val="30"/>
          <w:rtl/>
          <w:lang w:eastAsia="zh-TW"/>
        </w:rPr>
        <w:t xml:space="preserve"> </w:t>
      </w:r>
      <w:r>
        <w:rPr>
          <w:rFonts w:hint="cs"/>
          <w:szCs w:val="30"/>
          <w:rtl/>
          <w:lang w:eastAsia="zh-TW"/>
        </w:rPr>
        <w:t xml:space="preserve">تقدمها </w:t>
      </w:r>
      <w:r w:rsidRPr="00694D88">
        <w:rPr>
          <w:szCs w:val="30"/>
          <w:rtl/>
          <w:lang w:eastAsia="zh-TW"/>
        </w:rPr>
        <w:t xml:space="preserve">ألمانيا. ويرد في الوثيقة </w:t>
      </w:r>
      <w:r w:rsidRPr="00694D88">
        <w:rPr>
          <w:szCs w:val="30"/>
          <w:lang w:eastAsia="zh-TW"/>
        </w:rPr>
        <w:t>IPBES/7/INF/2</w:t>
      </w:r>
      <w:r w:rsidRPr="00694D88">
        <w:rPr>
          <w:szCs w:val="30"/>
          <w:rtl/>
          <w:lang w:eastAsia="zh-TW"/>
        </w:rPr>
        <w:t xml:space="preserve"> تقرير مرحلي كامل بشأن إعداد التقييم العالمي؛</w:t>
      </w:r>
    </w:p>
    <w:p w14:paraId="4B7416AA" w14:textId="1558396D" w:rsidR="00C278E6" w:rsidRPr="00694D88"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(د)</w:t>
      </w:r>
      <w:r w:rsidR="005C3B28">
        <w:rPr>
          <w:szCs w:val="30"/>
          <w:rtl/>
          <w:lang w:eastAsia="zh-TW"/>
        </w:rPr>
        <w:tab/>
      </w:r>
      <w:r>
        <w:rPr>
          <w:rFonts w:hint="cs"/>
          <w:szCs w:val="30"/>
          <w:rtl/>
          <w:lang w:eastAsia="zh-TW"/>
        </w:rPr>
        <w:t>إنجاز</w:t>
      </w:r>
      <w:r w:rsidRPr="00694D88">
        <w:rPr>
          <w:szCs w:val="30"/>
          <w:rtl/>
          <w:lang w:eastAsia="zh-TW"/>
        </w:rPr>
        <w:t xml:space="preserve"> التقييمات الإقليمية والعالمية المقررة في إطار الهدف ٢ بنجاح</w:t>
      </w:r>
      <w:r>
        <w:rPr>
          <w:rFonts w:hint="cs"/>
          <w:szCs w:val="30"/>
          <w:rtl/>
          <w:lang w:eastAsia="zh-TW"/>
        </w:rPr>
        <w:t>،</w:t>
      </w:r>
      <w:r w:rsidRPr="00694D88">
        <w:rPr>
          <w:szCs w:val="30"/>
          <w:rtl/>
          <w:lang w:eastAsia="zh-TW"/>
        </w:rPr>
        <w:t xml:space="preserve"> وهي أنشطة محددة زمنياً. وسيواصل المنبر تحديث دليله المتعلق بالتقييمات على مدار فترة برنامج العمل حتى عام ٢٠٣٠، مع نشوء </w:t>
      </w:r>
      <w:r>
        <w:rPr>
          <w:rFonts w:hint="cs"/>
          <w:szCs w:val="30"/>
          <w:rtl/>
          <w:lang w:eastAsia="zh-TW"/>
        </w:rPr>
        <w:t xml:space="preserve">أي </w:t>
      </w:r>
      <w:r w:rsidRPr="00694D88">
        <w:rPr>
          <w:szCs w:val="30"/>
          <w:rtl/>
          <w:lang w:eastAsia="zh-TW"/>
        </w:rPr>
        <w:t>منهجيات جديدة في سياق ما يضطلع بها من أعمال.</w:t>
      </w:r>
    </w:p>
    <w:p w14:paraId="3F96515F" w14:textId="7F2BDF8D" w:rsidR="00C278E6" w:rsidRPr="00694D88" w:rsidRDefault="00C278E6" w:rsidP="00D0738E">
      <w:pPr>
        <w:pStyle w:val="CH2"/>
        <w:tabs>
          <w:tab w:val="clear" w:pos="624"/>
          <w:tab w:val="clear" w:pos="851"/>
          <w:tab w:val="clear" w:pos="1247"/>
          <w:tab w:val="clear" w:pos="1814"/>
        </w:tabs>
        <w:bidi/>
        <w:spacing w:line="400" w:lineRule="exact"/>
        <w:ind w:left="1132" w:right="0" w:hanging="708"/>
        <w:jc w:val="both"/>
        <w:textDirection w:val="tbRlV"/>
        <w:rPr>
          <w:rFonts w:cs="Traditional Arabic"/>
          <w:b w:val="0"/>
          <w:bCs/>
          <w:sz w:val="20"/>
          <w:szCs w:val="30"/>
          <w:rtl/>
          <w:lang w:eastAsia="zh-TW"/>
        </w:rPr>
      </w:pPr>
      <w:r w:rsidRPr="00694D88">
        <w:rPr>
          <w:rFonts w:cs="Traditional Arabic"/>
          <w:b w:val="0"/>
          <w:bCs/>
          <w:sz w:val="20"/>
          <w:szCs w:val="30"/>
          <w:rtl/>
          <w:lang w:eastAsia="zh-TW"/>
        </w:rPr>
        <w:t>جيم</w:t>
      </w:r>
      <w:r w:rsidR="005C3B28">
        <w:rPr>
          <w:rFonts w:cs="Traditional Arabic" w:hint="cs"/>
          <w:b w:val="0"/>
          <w:bCs/>
          <w:sz w:val="20"/>
          <w:szCs w:val="30"/>
          <w:rtl/>
          <w:lang w:eastAsia="zh-TW"/>
        </w:rPr>
        <w:t xml:space="preserve"> </w:t>
      </w:r>
      <w:r w:rsidRPr="00694D88">
        <w:rPr>
          <w:rFonts w:cs="Traditional Arabic"/>
          <w:b w:val="0"/>
          <w:bCs/>
          <w:sz w:val="20"/>
          <w:szCs w:val="30"/>
          <w:rtl/>
          <w:lang w:eastAsia="zh-TW"/>
        </w:rPr>
        <w:t>-</w:t>
      </w:r>
      <w:r w:rsidR="005C3B28">
        <w:rPr>
          <w:rFonts w:cs="Traditional Arabic"/>
          <w:b w:val="0"/>
          <w:bCs/>
          <w:sz w:val="20"/>
          <w:szCs w:val="30"/>
          <w:rtl/>
          <w:lang w:eastAsia="zh-TW"/>
        </w:rPr>
        <w:tab/>
      </w:r>
      <w:r w:rsidRPr="00694D88">
        <w:rPr>
          <w:rFonts w:cs="Traditional Arabic"/>
          <w:b w:val="0"/>
          <w:bCs/>
          <w:sz w:val="20"/>
          <w:szCs w:val="30"/>
          <w:rtl/>
          <w:lang w:eastAsia="zh-TW"/>
        </w:rPr>
        <w:t>الهدف 3: تعزيز الجوانب المشتركة بين العلم والسياسات في مجال التنوع البيولوجي وخدمات النظم الإيكولوجية فيما يتعلق بالمسائل المواضيعية والمنهجية</w:t>
      </w:r>
    </w:p>
    <w:p w14:paraId="04BC8CA5" w14:textId="77777777" w:rsidR="00C278E6" w:rsidRPr="00694D88" w:rsidRDefault="00C278E6" w:rsidP="00D0738E">
      <w:pPr>
        <w:pStyle w:val="Normalnumber"/>
        <w:numPr>
          <w:ilvl w:val="0"/>
          <w:numId w:val="21"/>
        </w:numPr>
        <w:tabs>
          <w:tab w:val="clear" w:pos="1247"/>
          <w:tab w:val="clear" w:pos="1814"/>
          <w:tab w:val="left" w:pos="1841"/>
          <w:tab w:val="left" w:pos="4082"/>
        </w:tabs>
        <w:bidi/>
        <w:spacing w:line="400" w:lineRule="exact"/>
        <w:ind w:left="1134" w:firstLine="0"/>
        <w:jc w:val="both"/>
        <w:textDirection w:val="tbRlV"/>
        <w:rPr>
          <w:szCs w:val="30"/>
          <w:rtl/>
          <w:lang w:eastAsia="zh-TW"/>
        </w:rPr>
      </w:pPr>
      <w:bookmarkStart w:id="9" w:name="_Hlk532653325"/>
      <w:r w:rsidRPr="00694D88">
        <w:rPr>
          <w:szCs w:val="30"/>
          <w:rtl/>
          <w:lang w:eastAsia="zh-TW"/>
        </w:rPr>
        <w:t xml:space="preserve">يشمل التقدم المحرز في إطار الهدف 3 </w:t>
      </w:r>
      <w:r>
        <w:rPr>
          <w:rFonts w:hint="cs"/>
          <w:szCs w:val="30"/>
          <w:rtl/>
          <w:lang w:eastAsia="zh-TW"/>
        </w:rPr>
        <w:t>العناصر الناتجة</w:t>
      </w:r>
      <w:r w:rsidRPr="00694D88">
        <w:rPr>
          <w:szCs w:val="30"/>
          <w:rtl/>
          <w:lang w:eastAsia="zh-TW"/>
        </w:rPr>
        <w:t xml:space="preserve"> التالية:</w:t>
      </w:r>
    </w:p>
    <w:p w14:paraId="506C5554" w14:textId="16994DDA" w:rsidR="00C278E6" w:rsidRPr="00694D88"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(أ)</w:t>
      </w:r>
      <w:r w:rsidR="00F902D7">
        <w:rPr>
          <w:szCs w:val="30"/>
          <w:rtl/>
          <w:lang w:eastAsia="zh-TW"/>
        </w:rPr>
        <w:tab/>
      </w:r>
      <w:r>
        <w:rPr>
          <w:rFonts w:hint="cs"/>
          <w:szCs w:val="30"/>
          <w:rtl/>
          <w:lang w:eastAsia="zh-TW"/>
        </w:rPr>
        <w:t>إعداد</w:t>
      </w:r>
      <w:r w:rsidRPr="00694D88">
        <w:rPr>
          <w:szCs w:val="30"/>
          <w:rtl/>
          <w:lang w:eastAsia="zh-TW"/>
        </w:rPr>
        <w:t xml:space="preserve"> نسخة مرتبة لموجز مقرري السياسات </w:t>
      </w:r>
      <w:r>
        <w:rPr>
          <w:rFonts w:hint="cs"/>
          <w:szCs w:val="30"/>
          <w:rtl/>
          <w:lang w:eastAsia="zh-TW"/>
        </w:rPr>
        <w:t>الملحق</w:t>
      </w:r>
      <w:r w:rsidRPr="00694D88">
        <w:rPr>
          <w:szCs w:val="30"/>
          <w:rtl/>
          <w:lang w:eastAsia="zh-TW"/>
        </w:rPr>
        <w:t xml:space="preserve"> </w:t>
      </w:r>
      <w:r>
        <w:rPr>
          <w:rFonts w:hint="cs"/>
          <w:szCs w:val="30"/>
          <w:rtl/>
          <w:lang w:eastAsia="zh-TW"/>
        </w:rPr>
        <w:t>ب</w:t>
      </w:r>
      <w:r w:rsidRPr="00694D88">
        <w:rPr>
          <w:szCs w:val="30"/>
          <w:rtl/>
          <w:lang w:eastAsia="zh-TW"/>
        </w:rPr>
        <w:t xml:space="preserve">تقييم تدهور الأراضي واستصلاحها (الناتج ٣ (ب) ’1‘)، </w:t>
      </w:r>
      <w:r>
        <w:rPr>
          <w:rFonts w:hint="cs"/>
          <w:szCs w:val="30"/>
          <w:rtl/>
          <w:lang w:eastAsia="zh-TW"/>
        </w:rPr>
        <w:t xml:space="preserve">تتاح </w:t>
      </w:r>
      <w:r w:rsidRPr="00694D88">
        <w:rPr>
          <w:szCs w:val="30"/>
          <w:rtl/>
          <w:lang w:eastAsia="zh-TW"/>
        </w:rPr>
        <w:t xml:space="preserve">في شكل ملف </w:t>
      </w:r>
      <w:r w:rsidRPr="00694D88">
        <w:rPr>
          <w:szCs w:val="30"/>
          <w:lang w:eastAsia="zh-TW"/>
        </w:rPr>
        <w:t>PDF</w:t>
      </w:r>
      <w:r w:rsidRPr="00694D88">
        <w:rPr>
          <w:szCs w:val="30"/>
          <w:rtl/>
          <w:lang w:eastAsia="zh-TW"/>
        </w:rPr>
        <w:t xml:space="preserve"> على الموقع الش</w:t>
      </w:r>
      <w:r>
        <w:rPr>
          <w:szCs w:val="30"/>
          <w:rtl/>
          <w:lang w:eastAsia="zh-TW"/>
        </w:rPr>
        <w:t>بكي للمنبر وفي شكل مطبوع، و</w:t>
      </w:r>
      <w:r>
        <w:rPr>
          <w:rFonts w:hint="cs"/>
          <w:szCs w:val="30"/>
          <w:rtl/>
          <w:lang w:eastAsia="zh-TW"/>
        </w:rPr>
        <w:t>إعداد</w:t>
      </w:r>
      <w:r w:rsidRPr="00694D88">
        <w:rPr>
          <w:szCs w:val="30"/>
          <w:rtl/>
          <w:lang w:eastAsia="zh-TW"/>
        </w:rPr>
        <w:t xml:space="preserve"> نسخة مرتبة من تقرير التقييم الكامل (المسائل الرئيسية، وموجز مقرري السياسات، والفصول، والمسائل الثانوية)، </w:t>
      </w:r>
      <w:r>
        <w:rPr>
          <w:rFonts w:hint="cs"/>
          <w:szCs w:val="30"/>
          <w:rtl/>
          <w:lang w:eastAsia="zh-TW"/>
        </w:rPr>
        <w:t xml:space="preserve">تتاح </w:t>
      </w:r>
      <w:r w:rsidRPr="00694D88">
        <w:rPr>
          <w:szCs w:val="30"/>
          <w:rtl/>
          <w:lang w:eastAsia="zh-TW"/>
        </w:rPr>
        <w:t xml:space="preserve">على الموقع الشبكي للمنبر في ملف </w:t>
      </w:r>
      <w:r w:rsidRPr="00694D88">
        <w:rPr>
          <w:szCs w:val="30"/>
          <w:lang w:eastAsia="zh-TW"/>
        </w:rPr>
        <w:t>PDF</w:t>
      </w:r>
      <w:r w:rsidRPr="00694D88">
        <w:rPr>
          <w:szCs w:val="30"/>
          <w:rtl/>
          <w:lang w:eastAsia="zh-TW"/>
        </w:rPr>
        <w:t>. و</w:t>
      </w:r>
      <w:r>
        <w:rPr>
          <w:rFonts w:hint="cs"/>
          <w:szCs w:val="30"/>
          <w:rtl/>
          <w:lang w:eastAsia="zh-TW"/>
        </w:rPr>
        <w:t>حظي</w:t>
      </w:r>
      <w:r w:rsidRPr="00694D88">
        <w:rPr>
          <w:szCs w:val="30"/>
          <w:rtl/>
          <w:lang w:eastAsia="zh-TW"/>
        </w:rPr>
        <w:t xml:space="preserve"> العمل في هذا المجال، حتى تموز/يوليه ٢٠١٨، </w:t>
      </w:r>
      <w:r>
        <w:rPr>
          <w:rFonts w:hint="cs"/>
          <w:szCs w:val="30"/>
          <w:rtl/>
          <w:lang w:eastAsia="zh-TW"/>
        </w:rPr>
        <w:t>ب</w:t>
      </w:r>
      <w:r w:rsidRPr="00694D88">
        <w:rPr>
          <w:szCs w:val="30"/>
          <w:rtl/>
          <w:lang w:eastAsia="zh-TW"/>
        </w:rPr>
        <w:t>الدعم من وحدة للدعم التقني مقرها الأمانة في بون. أما جهود وضع اللمسات الأخيرة على النسخة المرتبة من تقرير التقييم، فقد دعمتها وحد</w:t>
      </w:r>
      <w:r>
        <w:rPr>
          <w:rFonts w:hint="cs"/>
          <w:szCs w:val="30"/>
          <w:rtl/>
          <w:lang w:eastAsia="zh-TW"/>
        </w:rPr>
        <w:t>ات</w:t>
      </w:r>
      <w:r w:rsidRPr="00694D88">
        <w:rPr>
          <w:szCs w:val="30"/>
          <w:rtl/>
          <w:lang w:eastAsia="zh-TW"/>
        </w:rPr>
        <w:t xml:space="preserve"> الدعم التقني الكائنة في جامعة بيرن، وذلك بفضل الدعم العيني المقدم من سويسرا؛</w:t>
      </w:r>
    </w:p>
    <w:p w14:paraId="67126AFA" w14:textId="15A3F4F8" w:rsidR="00C278E6" w:rsidRPr="00694D88"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(ب)</w:t>
      </w:r>
      <w:r w:rsidR="00F902D7">
        <w:rPr>
          <w:szCs w:val="30"/>
          <w:rtl/>
          <w:lang w:eastAsia="zh-TW"/>
        </w:rPr>
        <w:tab/>
      </w:r>
      <w:r w:rsidRPr="00694D88">
        <w:rPr>
          <w:szCs w:val="30"/>
          <w:rtl/>
          <w:lang w:eastAsia="zh-TW"/>
        </w:rPr>
        <w:t xml:space="preserve">الدعوة إلى ترشيح الخبراء لتقييم الأنواع الدخيلة </w:t>
      </w:r>
      <w:r>
        <w:rPr>
          <w:rFonts w:hint="cs"/>
          <w:szCs w:val="30"/>
          <w:rtl/>
          <w:lang w:eastAsia="zh-TW"/>
        </w:rPr>
        <w:t>الـمُغيرة</w:t>
      </w:r>
      <w:r w:rsidRPr="00694D88">
        <w:rPr>
          <w:szCs w:val="30"/>
          <w:rtl/>
          <w:lang w:eastAsia="zh-TW"/>
        </w:rPr>
        <w:t xml:space="preserve"> (الناتج ٣ (ب) ’2‘)؛ واختيار الرؤساء المشاركين للتقييم؛ وإنشاء وحدة الدعم التقني الكائنة في معهد الاستراتيجيات البيئية العالمية، بفضل الدعم العيني المقدم من اليابان. ويرد تقرير مرحلي في الوثيقة </w:t>
      </w:r>
      <w:r w:rsidRPr="00694D88">
        <w:rPr>
          <w:szCs w:val="30"/>
          <w:lang w:eastAsia="zh-TW"/>
        </w:rPr>
        <w:t>IPBES/7/INF/6</w:t>
      </w:r>
      <w:r w:rsidRPr="00694D88">
        <w:rPr>
          <w:szCs w:val="30"/>
          <w:rtl/>
          <w:lang w:eastAsia="zh-TW"/>
        </w:rPr>
        <w:t>؛</w:t>
      </w:r>
    </w:p>
    <w:p w14:paraId="489EF580" w14:textId="7AC0EF1E" w:rsidR="00C278E6" w:rsidRPr="00694D88"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(ج)</w:t>
      </w:r>
      <w:r w:rsidR="00F902D7">
        <w:rPr>
          <w:szCs w:val="30"/>
          <w:rtl/>
          <w:lang w:eastAsia="zh-TW"/>
        </w:rPr>
        <w:tab/>
      </w:r>
      <w:r w:rsidRPr="00694D88">
        <w:rPr>
          <w:szCs w:val="30"/>
          <w:rtl/>
          <w:lang w:eastAsia="zh-TW"/>
        </w:rPr>
        <w:t xml:space="preserve">اختيار فريق المؤلفين لتقييم الاستخدام المستدام للأنواع البرية (الناتج ٣ (ب) ’3‘) وعقد اجتماع المؤلفين الأول في كانون الأول/ديسمبر ٢٠١٨ في مونبلييه بفرنسا؛ وإعداد المشروع الأول للتقييم، ليصبح جاهزاً بحلول منتصف عام 2019؛ وإنشاء وحدة الدعم التقني في مؤسسة البحوث في مجال التنوع البيولوجي والوكالة الفرنسية المعنية بالتنوع البيولوجي، وذلك بفضل الدعم العيني المقدم من فرنسا. ويرد تقرير مرحلي في الوثيقة </w:t>
      </w:r>
      <w:r w:rsidRPr="00694D88">
        <w:rPr>
          <w:szCs w:val="30"/>
          <w:lang w:eastAsia="zh-TW"/>
        </w:rPr>
        <w:t>IPBES/7/INF/6</w:t>
      </w:r>
      <w:r w:rsidRPr="00694D88">
        <w:rPr>
          <w:szCs w:val="30"/>
          <w:rtl/>
          <w:lang w:eastAsia="zh-TW"/>
        </w:rPr>
        <w:t>؛</w:t>
      </w:r>
    </w:p>
    <w:p w14:paraId="153D12EF" w14:textId="5372EC5F" w:rsidR="00C278E6" w:rsidRPr="00694D88"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(د)</w:t>
      </w:r>
      <w:r w:rsidR="00F902D7">
        <w:rPr>
          <w:szCs w:val="30"/>
          <w:rtl/>
          <w:lang w:eastAsia="zh-TW"/>
        </w:rPr>
        <w:tab/>
      </w:r>
      <w:r w:rsidRPr="00694D88">
        <w:rPr>
          <w:szCs w:val="30"/>
          <w:rtl/>
          <w:lang w:eastAsia="zh-TW"/>
        </w:rPr>
        <w:t>مواصلة العمل الذي يقوم به فريق الخبراء المعني بالسيناريوهات والنماذج (الناتج ٣ (ج))، استجابة للمقرر م</w:t>
      </w:r>
      <w:r w:rsidR="00F902D7">
        <w:rPr>
          <w:rFonts w:hint="cs"/>
          <w:szCs w:val="30"/>
          <w:rtl/>
          <w:lang w:eastAsia="zh-TW"/>
        </w:rPr>
        <w:t>.</w:t>
      </w:r>
      <w:r w:rsidRPr="00694D88">
        <w:rPr>
          <w:szCs w:val="30"/>
          <w:rtl/>
          <w:lang w:eastAsia="zh-TW"/>
        </w:rPr>
        <w:t>ح</w:t>
      </w:r>
      <w:r w:rsidR="00F902D7">
        <w:rPr>
          <w:rFonts w:hint="cs"/>
          <w:szCs w:val="30"/>
          <w:rtl/>
          <w:lang w:eastAsia="zh-TW"/>
        </w:rPr>
        <w:t>.</w:t>
      </w:r>
      <w:r w:rsidRPr="00694D88">
        <w:rPr>
          <w:szCs w:val="30"/>
          <w:rtl/>
          <w:lang w:eastAsia="zh-TW"/>
        </w:rPr>
        <w:t>د-٥/١ الفرع سادساً، والمقرر م</w:t>
      </w:r>
      <w:r w:rsidR="005C3B28">
        <w:rPr>
          <w:rFonts w:hint="cs"/>
          <w:szCs w:val="30"/>
          <w:rtl/>
          <w:lang w:eastAsia="zh-TW"/>
        </w:rPr>
        <w:t>.</w:t>
      </w:r>
      <w:r w:rsidRPr="00694D88">
        <w:rPr>
          <w:szCs w:val="30"/>
          <w:rtl/>
          <w:lang w:eastAsia="zh-TW"/>
        </w:rPr>
        <w:t>ح</w:t>
      </w:r>
      <w:r w:rsidR="005C3B28">
        <w:rPr>
          <w:rFonts w:hint="cs"/>
          <w:szCs w:val="30"/>
          <w:rtl/>
          <w:lang w:eastAsia="zh-TW"/>
        </w:rPr>
        <w:t>.</w:t>
      </w:r>
      <w:r w:rsidRPr="00694D88">
        <w:rPr>
          <w:szCs w:val="30"/>
          <w:rtl/>
          <w:lang w:eastAsia="zh-TW"/>
        </w:rPr>
        <w:t xml:space="preserve">د-6/1 الفرع سادساً، فيما يتعلق بتقديم مشورة الخبراء بشأن استخدام النماذج والسيناريوهات الحالية لدعم التقييمات الجارية التي يجريها المنبر، بما يشمل التقييم العالمي؛ وفيما يتعلق بحفز جهود الدوائر العلمية الأوسع نطاقاً لوضع سيناريوهات وما يرتبط بها من نماذج، بما يشمل عقد اجتماع لفريق الخبراء </w:t>
      </w:r>
      <w:r>
        <w:rPr>
          <w:rFonts w:hint="cs"/>
          <w:szCs w:val="30"/>
          <w:rtl/>
          <w:lang w:eastAsia="zh-TW"/>
        </w:rPr>
        <w:t>عن</w:t>
      </w:r>
      <w:r w:rsidRPr="00694D88">
        <w:rPr>
          <w:szCs w:val="30"/>
          <w:rtl/>
          <w:lang w:eastAsia="zh-TW"/>
        </w:rPr>
        <w:t xml:space="preserve"> موضوع ”الخطوات المقبلة في تطوير مستقبل الطبيعة“</w:t>
      </w:r>
      <w:r>
        <w:rPr>
          <w:rFonts w:hint="cs"/>
          <w:szCs w:val="30"/>
          <w:rtl/>
          <w:lang w:eastAsia="zh-TW"/>
        </w:rPr>
        <w:t xml:space="preserve"> </w:t>
      </w:r>
      <w:r w:rsidRPr="00694D88">
        <w:rPr>
          <w:szCs w:val="30"/>
          <w:rtl/>
          <w:lang w:eastAsia="zh-TW"/>
        </w:rPr>
        <w:t>في لاهاي بهولندا في حزيران/يونيه ٢٠١٨، وتنظيم حلقة عمل بشأن وضع السيناريوهات بعنوان ”من الرؤى إلى السيناريوهات المتعلقة بالطبيعة وإسهامات الطبيعة للبشر في القرن الحادي والعشرين“</w:t>
      </w:r>
      <w:r>
        <w:rPr>
          <w:rFonts w:hint="cs"/>
          <w:szCs w:val="30"/>
          <w:rtl/>
          <w:lang w:eastAsia="zh-TW"/>
        </w:rPr>
        <w:t xml:space="preserve"> </w:t>
      </w:r>
      <w:r w:rsidRPr="00694D88">
        <w:rPr>
          <w:szCs w:val="30"/>
          <w:rtl/>
          <w:lang w:eastAsia="zh-TW"/>
        </w:rPr>
        <w:t xml:space="preserve">في نيسان/أبريل ٢٠١٩. ومازال العمل في هذا المجال يحظى بالدعم من وحدة الدعم التقني في مقر الوكالة الهولندية للتقييم البيئي </w:t>
      </w:r>
      <w:r w:rsidRPr="005C3B28">
        <w:rPr>
          <w:rFonts w:asciiTheme="majorBidi" w:hAnsiTheme="majorBidi" w:cstheme="majorBidi"/>
          <w:rtl/>
          <w:lang w:eastAsia="zh-TW"/>
        </w:rPr>
        <w:t>(</w:t>
      </w:r>
      <w:r w:rsidRPr="005C3B28">
        <w:rPr>
          <w:rFonts w:asciiTheme="majorBidi" w:hAnsiTheme="majorBidi" w:cstheme="majorBidi"/>
          <w:lang w:eastAsia="zh-TW"/>
        </w:rPr>
        <w:t>PBL</w:t>
      </w:r>
      <w:r w:rsidRPr="005C3B28">
        <w:rPr>
          <w:rFonts w:asciiTheme="majorBidi" w:hAnsiTheme="majorBidi" w:cstheme="majorBidi"/>
          <w:rtl/>
          <w:lang w:eastAsia="zh-TW"/>
        </w:rPr>
        <w:t>)</w:t>
      </w:r>
      <w:r w:rsidRPr="00694D88">
        <w:rPr>
          <w:szCs w:val="30"/>
          <w:rtl/>
          <w:lang w:eastAsia="zh-TW"/>
        </w:rPr>
        <w:t xml:space="preserve">، وذلك بفضل الدعم العيني المقدم من هولندا. ويرد تقرير مرحلي في الوثيقة </w:t>
      </w:r>
      <w:r w:rsidRPr="00694D88">
        <w:rPr>
          <w:szCs w:val="30"/>
          <w:lang w:eastAsia="zh-TW"/>
        </w:rPr>
        <w:t>IPBES/7/INF/11</w:t>
      </w:r>
      <w:r w:rsidRPr="00694D88">
        <w:rPr>
          <w:szCs w:val="30"/>
          <w:rtl/>
          <w:lang w:eastAsia="zh-TW"/>
        </w:rPr>
        <w:t>؛</w:t>
      </w:r>
    </w:p>
    <w:bookmarkEnd w:id="9"/>
    <w:p w14:paraId="630C0FB9" w14:textId="0EE8668A" w:rsidR="00C278E6" w:rsidRPr="00694D88" w:rsidRDefault="00C278E6" w:rsidP="00D0738E">
      <w:pPr>
        <w:pStyle w:val="Normalnumber"/>
        <w:numPr>
          <w:ilvl w:val="0"/>
          <w:numId w:val="0"/>
        </w:numPr>
        <w:tabs>
          <w:tab w:val="clear" w:pos="1247"/>
          <w:tab w:val="clear" w:pos="1814"/>
          <w:tab w:val="clear" w:pos="2381"/>
          <w:tab w:val="left" w:pos="2408"/>
        </w:tabs>
        <w:bidi/>
        <w:spacing w:line="400" w:lineRule="exact"/>
        <w:ind w:left="1132" w:firstLine="709"/>
        <w:jc w:val="both"/>
        <w:textDirection w:val="tbRlV"/>
        <w:rPr>
          <w:szCs w:val="30"/>
          <w:rtl/>
          <w:lang w:eastAsia="zh-TW"/>
        </w:rPr>
      </w:pPr>
      <w:r>
        <w:rPr>
          <w:rFonts w:hint="cs"/>
          <w:szCs w:val="30"/>
          <w:rtl/>
          <w:lang w:eastAsia="zh-TW"/>
        </w:rPr>
        <w:t>(ه)</w:t>
      </w:r>
      <w:r w:rsidR="006729CF">
        <w:rPr>
          <w:szCs w:val="30"/>
          <w:rtl/>
          <w:lang w:eastAsia="zh-TW"/>
        </w:rPr>
        <w:tab/>
      </w:r>
      <w:r w:rsidRPr="00694D88">
        <w:rPr>
          <w:szCs w:val="30"/>
          <w:rtl/>
          <w:lang w:eastAsia="zh-TW"/>
        </w:rPr>
        <w:t xml:space="preserve">اختيار فريق المؤلفين للتقييم المنهجي المتعلق بوضع مفاهيم متنوعة للقيم المتعددة للطبيعة وفوائدها، بما في ذلك التنوع البيولوجي ووظائف النظام الإيكولوجي وخدماته (الناتج 3 (د))؛ وعقد اجتماع </w:t>
      </w:r>
      <w:r>
        <w:rPr>
          <w:rFonts w:hint="cs"/>
          <w:szCs w:val="30"/>
          <w:rtl/>
          <w:lang w:eastAsia="zh-TW"/>
        </w:rPr>
        <w:t>ا</w:t>
      </w:r>
      <w:r w:rsidRPr="00694D88">
        <w:rPr>
          <w:szCs w:val="30"/>
          <w:rtl/>
          <w:lang w:eastAsia="zh-TW"/>
        </w:rPr>
        <w:t xml:space="preserve">لمؤلفين الأول في تشرين الثاني/نوفمبر ٢٠١٨ في مكسيكو سيتي؛ وإعداد المشروع الأول للتقييم، ليصبح جاهزاً بحلول منتصف عام 2019؛ وإنشاء وحدة الدعم التقني في معهد بحوث النظم البيئية والاستدامة التابع للجامعة الوطنية المستقلة في المكسيك، وذلك بفضل الدعم العيني المقدم من المكسيك. ويرد تقرير مرحلي في الوثيقة </w:t>
      </w:r>
      <w:r w:rsidRPr="00694D88">
        <w:rPr>
          <w:szCs w:val="30"/>
          <w:lang w:eastAsia="zh-TW"/>
        </w:rPr>
        <w:t>IPBES/7/INF/6</w:t>
      </w:r>
      <w:r>
        <w:rPr>
          <w:rFonts w:hint="cs"/>
          <w:szCs w:val="30"/>
          <w:rtl/>
          <w:lang w:eastAsia="zh-TW"/>
        </w:rPr>
        <w:t>.</w:t>
      </w:r>
    </w:p>
    <w:p w14:paraId="60C40F30" w14:textId="1C3BB6F7" w:rsidR="00C278E6" w:rsidRPr="00694D88" w:rsidRDefault="00C278E6" w:rsidP="00D0738E">
      <w:pPr>
        <w:pStyle w:val="CH2"/>
        <w:tabs>
          <w:tab w:val="clear" w:pos="624"/>
          <w:tab w:val="clear" w:pos="851"/>
          <w:tab w:val="clear" w:pos="1247"/>
          <w:tab w:val="clear" w:pos="1814"/>
        </w:tabs>
        <w:bidi/>
        <w:spacing w:line="400" w:lineRule="exact"/>
        <w:ind w:left="1132" w:hanging="708"/>
        <w:jc w:val="both"/>
        <w:textDirection w:val="tbRlV"/>
        <w:rPr>
          <w:rFonts w:cs="Traditional Arabic"/>
          <w:b w:val="0"/>
          <w:bCs/>
          <w:sz w:val="20"/>
          <w:szCs w:val="30"/>
          <w:rtl/>
          <w:lang w:eastAsia="zh-TW"/>
        </w:rPr>
      </w:pPr>
      <w:r w:rsidRPr="00694D88">
        <w:rPr>
          <w:rFonts w:cs="Traditional Arabic"/>
          <w:b w:val="0"/>
          <w:bCs/>
          <w:sz w:val="20"/>
          <w:szCs w:val="30"/>
          <w:rtl/>
          <w:lang w:eastAsia="zh-TW"/>
        </w:rPr>
        <w:t>دال</w:t>
      </w:r>
      <w:r w:rsidR="005C3B28">
        <w:rPr>
          <w:rFonts w:cs="Traditional Arabic" w:hint="cs"/>
          <w:b w:val="0"/>
          <w:bCs/>
          <w:sz w:val="20"/>
          <w:szCs w:val="30"/>
          <w:rtl/>
          <w:lang w:eastAsia="zh-TW"/>
        </w:rPr>
        <w:t xml:space="preserve"> </w:t>
      </w:r>
      <w:r w:rsidRPr="00694D88">
        <w:rPr>
          <w:rFonts w:cs="Traditional Arabic"/>
          <w:b w:val="0"/>
          <w:bCs/>
          <w:sz w:val="20"/>
          <w:szCs w:val="30"/>
          <w:rtl/>
          <w:lang w:eastAsia="zh-TW"/>
        </w:rPr>
        <w:t>-</w:t>
      </w:r>
      <w:r w:rsidR="005C3B28">
        <w:rPr>
          <w:rFonts w:cs="Traditional Arabic"/>
          <w:b w:val="0"/>
          <w:bCs/>
          <w:sz w:val="20"/>
          <w:szCs w:val="30"/>
          <w:rtl/>
          <w:lang w:eastAsia="zh-TW"/>
        </w:rPr>
        <w:tab/>
      </w:r>
      <w:r w:rsidRPr="00694D88">
        <w:rPr>
          <w:rFonts w:cs="Traditional Arabic"/>
          <w:b w:val="0"/>
          <w:bCs/>
          <w:sz w:val="20"/>
          <w:szCs w:val="30"/>
          <w:rtl/>
          <w:lang w:eastAsia="zh-TW"/>
        </w:rPr>
        <w:t>الهدف 4: نشر أنشطة المنبر ونواتجه واستنتاجاته وتقييمها</w:t>
      </w:r>
    </w:p>
    <w:p w14:paraId="5C877C41" w14:textId="77777777" w:rsidR="00C278E6" w:rsidRPr="00694D88" w:rsidRDefault="00C278E6" w:rsidP="00D0738E">
      <w:pPr>
        <w:pStyle w:val="Normalnumber"/>
        <w:numPr>
          <w:ilvl w:val="0"/>
          <w:numId w:val="21"/>
        </w:numPr>
        <w:tabs>
          <w:tab w:val="clear" w:pos="1247"/>
          <w:tab w:val="clear" w:pos="1814"/>
          <w:tab w:val="left" w:pos="1841"/>
          <w:tab w:val="left" w:pos="4082"/>
        </w:tabs>
        <w:bidi/>
        <w:spacing w:line="400" w:lineRule="exact"/>
        <w:ind w:left="1132" w:firstLine="0"/>
        <w:jc w:val="both"/>
        <w:textDirection w:val="tbRlV"/>
        <w:rPr>
          <w:szCs w:val="30"/>
          <w:rtl/>
          <w:lang w:eastAsia="zh-TW"/>
        </w:rPr>
      </w:pPr>
      <w:r w:rsidRPr="00694D88">
        <w:rPr>
          <w:szCs w:val="30"/>
          <w:rtl/>
          <w:lang w:eastAsia="zh-TW"/>
        </w:rPr>
        <w:t xml:space="preserve">يشمل التقدم المحرز في إطار الهدف 4 </w:t>
      </w:r>
      <w:r>
        <w:rPr>
          <w:rFonts w:hint="cs"/>
          <w:szCs w:val="30"/>
          <w:rtl/>
          <w:lang w:eastAsia="zh-TW"/>
        </w:rPr>
        <w:t>العناصر الناتجة</w:t>
      </w:r>
      <w:r w:rsidRPr="00694D88">
        <w:rPr>
          <w:szCs w:val="30"/>
          <w:rtl/>
          <w:lang w:eastAsia="zh-TW"/>
        </w:rPr>
        <w:t xml:space="preserve"> التالية:</w:t>
      </w:r>
    </w:p>
    <w:p w14:paraId="54B69EF5" w14:textId="7AE2E933" w:rsidR="00C278E6" w:rsidRPr="00694D88" w:rsidRDefault="00C278E6" w:rsidP="00D0738E">
      <w:pPr>
        <w:pStyle w:val="Normalnumber"/>
        <w:numPr>
          <w:ilvl w:val="0"/>
          <w:numId w:val="0"/>
        </w:numPr>
        <w:tabs>
          <w:tab w:val="clear" w:pos="1247"/>
          <w:tab w:val="clear" w:pos="1814"/>
          <w:tab w:val="clear" w:pos="2381"/>
          <w:tab w:val="clear" w:pos="2948"/>
          <w:tab w:val="left" w:pos="2408"/>
          <w:tab w:val="left" w:pos="2975"/>
        </w:tabs>
        <w:bidi/>
        <w:spacing w:line="400" w:lineRule="exact"/>
        <w:ind w:left="1132" w:firstLine="709"/>
        <w:jc w:val="both"/>
        <w:textDirection w:val="tbRlV"/>
        <w:rPr>
          <w:szCs w:val="30"/>
          <w:rtl/>
          <w:lang w:eastAsia="zh-TW"/>
        </w:rPr>
      </w:pPr>
      <w:r>
        <w:rPr>
          <w:rFonts w:hint="cs"/>
          <w:szCs w:val="30"/>
          <w:rtl/>
          <w:lang w:eastAsia="zh-TW"/>
        </w:rPr>
        <w:t>(أ)</w:t>
      </w:r>
      <w:r w:rsidR="006729CF">
        <w:rPr>
          <w:szCs w:val="30"/>
          <w:rtl/>
          <w:lang w:eastAsia="zh-TW"/>
        </w:rPr>
        <w:tab/>
      </w:r>
      <w:r w:rsidRPr="00694D88">
        <w:rPr>
          <w:szCs w:val="30"/>
          <w:rtl/>
          <w:lang w:eastAsia="zh-TW"/>
        </w:rPr>
        <w:t>تحديث فهرس التقييمات (الناتج 4</w:t>
      </w:r>
      <w:r>
        <w:rPr>
          <w:rFonts w:hint="cs"/>
          <w:szCs w:val="30"/>
          <w:rtl/>
          <w:lang w:eastAsia="zh-TW"/>
        </w:rPr>
        <w:t xml:space="preserve"> </w:t>
      </w:r>
      <w:r w:rsidRPr="00694D88">
        <w:rPr>
          <w:szCs w:val="30"/>
          <w:rtl/>
          <w:lang w:eastAsia="zh-TW"/>
        </w:rPr>
        <w:t xml:space="preserve">(أ)) في إطار فهرس أدوات ومنهجيات دعم السياسات، حسبما هو مبين في الوثيقة </w:t>
      </w:r>
      <w:r w:rsidRPr="00694D88">
        <w:rPr>
          <w:szCs w:val="30"/>
          <w:lang w:eastAsia="zh-TW"/>
        </w:rPr>
        <w:t>IPBES/7/INF/13</w:t>
      </w:r>
      <w:r w:rsidRPr="00694D88">
        <w:rPr>
          <w:szCs w:val="30"/>
          <w:rtl/>
          <w:lang w:eastAsia="zh-TW"/>
        </w:rPr>
        <w:t>، بدعم من وحدة الدعم التقني الكائنة في المركز العالمي لرصد حفظ الطبيعة التابع لبرنامج الأمم المتحدة للبيئة، وذلك بفضل الدعم العيني الذي تقدمه تلك المنظمة؛</w:t>
      </w:r>
    </w:p>
    <w:p w14:paraId="7CFCF292" w14:textId="724E217A" w:rsidR="00C278E6" w:rsidRPr="00694D88" w:rsidRDefault="00C278E6" w:rsidP="00D0738E">
      <w:pPr>
        <w:pStyle w:val="Normalnumber"/>
        <w:numPr>
          <w:ilvl w:val="0"/>
          <w:numId w:val="0"/>
        </w:numPr>
        <w:tabs>
          <w:tab w:val="clear" w:pos="1247"/>
          <w:tab w:val="clear" w:pos="1814"/>
          <w:tab w:val="clear" w:pos="2381"/>
          <w:tab w:val="clear" w:pos="2948"/>
          <w:tab w:val="left" w:pos="2408"/>
          <w:tab w:val="left" w:pos="2975"/>
        </w:tabs>
        <w:bidi/>
        <w:spacing w:line="400" w:lineRule="exact"/>
        <w:ind w:left="1132" w:firstLine="709"/>
        <w:jc w:val="both"/>
        <w:textDirection w:val="tbRlV"/>
        <w:rPr>
          <w:szCs w:val="30"/>
          <w:rtl/>
          <w:lang w:eastAsia="zh-TW"/>
        </w:rPr>
      </w:pPr>
      <w:r>
        <w:rPr>
          <w:rFonts w:hint="cs"/>
          <w:szCs w:val="30"/>
          <w:rtl/>
          <w:lang w:eastAsia="zh-TW"/>
        </w:rPr>
        <w:t>(ب)</w:t>
      </w:r>
      <w:r w:rsidR="006729CF">
        <w:rPr>
          <w:szCs w:val="30"/>
          <w:rtl/>
          <w:lang w:eastAsia="zh-TW"/>
        </w:rPr>
        <w:tab/>
      </w:r>
      <w:r w:rsidRPr="00694D88">
        <w:rPr>
          <w:szCs w:val="30"/>
          <w:rtl/>
          <w:lang w:eastAsia="zh-TW"/>
        </w:rPr>
        <w:t>مواصلة تنقيح فهرس أدوات ومنهجيات دعم السياسات (الناتج ٤ (ج))</w:t>
      </w:r>
      <w:r w:rsidRPr="00694D88">
        <w:rPr>
          <w:szCs w:val="30"/>
          <w:vertAlign w:val="superscript"/>
          <w:rtl/>
          <w:lang w:eastAsia="zh-TW"/>
        </w:rPr>
        <w:t>(</w:t>
      </w:r>
      <w:r w:rsidRPr="00694D88">
        <w:rPr>
          <w:szCs w:val="30"/>
          <w:vertAlign w:val="superscript"/>
          <w:rtl/>
          <w:lang w:eastAsia="zh-TW"/>
        </w:rPr>
        <w:footnoteReference w:id="5"/>
      </w:r>
      <w:r w:rsidRPr="00694D88">
        <w:rPr>
          <w:szCs w:val="30"/>
          <w:vertAlign w:val="superscript"/>
          <w:rtl/>
          <w:lang w:eastAsia="zh-TW"/>
        </w:rPr>
        <w:t>)</w:t>
      </w:r>
      <w:r w:rsidRPr="00694D88">
        <w:rPr>
          <w:szCs w:val="30"/>
          <w:rtl/>
          <w:lang w:eastAsia="zh-TW"/>
        </w:rPr>
        <w:t>، الذي أعده فريق الخبراء، استجابة للمقرر م</w:t>
      </w:r>
      <w:r w:rsidR="00F902D7">
        <w:rPr>
          <w:rFonts w:hint="cs"/>
          <w:szCs w:val="30"/>
          <w:rtl/>
          <w:lang w:eastAsia="zh-TW"/>
        </w:rPr>
        <w:t>.</w:t>
      </w:r>
      <w:r w:rsidRPr="00694D88">
        <w:rPr>
          <w:szCs w:val="30"/>
          <w:rtl/>
          <w:lang w:eastAsia="zh-TW"/>
        </w:rPr>
        <w:t>ح</w:t>
      </w:r>
      <w:r w:rsidR="00F902D7">
        <w:rPr>
          <w:rFonts w:hint="cs"/>
          <w:szCs w:val="30"/>
          <w:rtl/>
          <w:lang w:eastAsia="zh-TW"/>
        </w:rPr>
        <w:t>.</w:t>
      </w:r>
      <w:r w:rsidRPr="00694D88">
        <w:rPr>
          <w:szCs w:val="30"/>
          <w:rtl/>
          <w:lang w:eastAsia="zh-TW"/>
        </w:rPr>
        <w:t xml:space="preserve">د-٦/١، الفرع سابعاً، </w:t>
      </w:r>
      <w:r>
        <w:rPr>
          <w:rFonts w:hint="cs"/>
          <w:szCs w:val="30"/>
          <w:rtl/>
          <w:lang w:eastAsia="zh-TW"/>
        </w:rPr>
        <w:t>واستُكمِل بجهود</w:t>
      </w:r>
      <w:r w:rsidRPr="00694D88">
        <w:rPr>
          <w:szCs w:val="30"/>
          <w:rtl/>
          <w:lang w:eastAsia="zh-TW"/>
        </w:rPr>
        <w:t xml:space="preserve"> متخصصين من العمليات الدولية المعنية والشركاء المهتمين بالموضوع؛ و</w:t>
      </w:r>
      <w:r>
        <w:rPr>
          <w:rFonts w:hint="cs"/>
          <w:szCs w:val="30"/>
          <w:rtl/>
          <w:lang w:eastAsia="zh-TW"/>
        </w:rPr>
        <w:t>وضع ال</w:t>
      </w:r>
      <w:r w:rsidRPr="00694D88">
        <w:rPr>
          <w:szCs w:val="30"/>
          <w:rtl/>
          <w:lang w:eastAsia="zh-TW"/>
        </w:rPr>
        <w:t xml:space="preserve">إجراءات المتعلقة بتحميل المحتوى إلى الفهرس والتحقق من محتواه؛ وإصدار توجيهات منهجية لخبراء التقييم التابعين للمنبر بشأن كيفية تقييم أدوات السياسة العامة وتيسير </w:t>
      </w:r>
      <w:r>
        <w:rPr>
          <w:rFonts w:hint="cs"/>
          <w:szCs w:val="30"/>
          <w:rtl/>
          <w:lang w:eastAsia="zh-TW"/>
        </w:rPr>
        <w:t>ا</w:t>
      </w:r>
      <w:r w:rsidRPr="00694D88">
        <w:rPr>
          <w:szCs w:val="30"/>
          <w:rtl/>
          <w:lang w:eastAsia="zh-TW"/>
        </w:rPr>
        <w:t xml:space="preserve">ستخدام أدوات ومنهجيات دعم السياسات </w:t>
      </w:r>
      <w:r>
        <w:rPr>
          <w:rFonts w:hint="cs"/>
          <w:szCs w:val="30"/>
          <w:rtl/>
          <w:lang w:eastAsia="zh-TW"/>
        </w:rPr>
        <w:t>من خلال</w:t>
      </w:r>
      <w:r w:rsidRPr="00694D88">
        <w:rPr>
          <w:szCs w:val="30"/>
          <w:rtl/>
          <w:lang w:eastAsia="zh-TW"/>
        </w:rPr>
        <w:t xml:space="preserve"> تقييمات المنبر. واجتمع فريق الخبراء في آب/أغسطس 2018 في كامبريدج بالمملكة المتحدة لبريطانيا العظمى و</w:t>
      </w:r>
      <w:r>
        <w:rPr>
          <w:rFonts w:hint="cs"/>
          <w:szCs w:val="30"/>
          <w:rtl/>
          <w:lang w:eastAsia="zh-TW"/>
        </w:rPr>
        <w:t>آ</w:t>
      </w:r>
      <w:r w:rsidRPr="00694D88">
        <w:rPr>
          <w:szCs w:val="30"/>
          <w:rtl/>
          <w:lang w:eastAsia="zh-TW"/>
        </w:rPr>
        <w:t xml:space="preserve">يرلندا الشمالية. ومازال </w:t>
      </w:r>
      <w:r>
        <w:rPr>
          <w:rFonts w:hint="cs"/>
          <w:szCs w:val="30"/>
          <w:rtl/>
          <w:lang w:eastAsia="zh-TW"/>
        </w:rPr>
        <w:t xml:space="preserve">هذا </w:t>
      </w:r>
      <w:r w:rsidRPr="00694D88">
        <w:rPr>
          <w:szCs w:val="30"/>
          <w:rtl/>
          <w:lang w:eastAsia="zh-TW"/>
        </w:rPr>
        <w:t xml:space="preserve">العمل يحظى بالدعم من وحدة الدعم التقني الكائنة في المركز العالمي لرصد حفظ الطبيعة التابع لبرنامج الأمم المتحدة للبيئة، وذلك بفضل الدعم العيني الذي تقدمه تلك المنظمة. ويرد تقرير مرحلي بشأن هذه المسألة في الوثيقة </w:t>
      </w:r>
      <w:r w:rsidRPr="00694D88">
        <w:rPr>
          <w:szCs w:val="30"/>
          <w:lang w:eastAsia="zh-TW"/>
        </w:rPr>
        <w:t>IPBES/7/INF/13</w:t>
      </w:r>
      <w:r w:rsidRPr="00694D88">
        <w:rPr>
          <w:szCs w:val="30"/>
          <w:rtl/>
          <w:lang w:eastAsia="zh-TW"/>
        </w:rPr>
        <w:t>؛</w:t>
      </w:r>
    </w:p>
    <w:p w14:paraId="0EF2B584" w14:textId="42B383A4" w:rsidR="00C278E6" w:rsidRPr="00694D88" w:rsidRDefault="00C278E6" w:rsidP="00D0738E">
      <w:pPr>
        <w:pStyle w:val="Normalnumber"/>
        <w:numPr>
          <w:ilvl w:val="0"/>
          <w:numId w:val="0"/>
        </w:numPr>
        <w:tabs>
          <w:tab w:val="clear" w:pos="1247"/>
          <w:tab w:val="clear" w:pos="1814"/>
          <w:tab w:val="clear" w:pos="2381"/>
          <w:tab w:val="clear" w:pos="2948"/>
          <w:tab w:val="left" w:pos="2408"/>
          <w:tab w:val="left" w:pos="2975"/>
        </w:tabs>
        <w:bidi/>
        <w:spacing w:line="400" w:lineRule="exact"/>
        <w:ind w:left="1132" w:firstLine="709"/>
        <w:jc w:val="both"/>
        <w:textDirection w:val="tbRlV"/>
        <w:rPr>
          <w:szCs w:val="30"/>
          <w:rtl/>
          <w:lang w:eastAsia="zh-TW"/>
        </w:rPr>
      </w:pPr>
      <w:r>
        <w:rPr>
          <w:rFonts w:hint="cs"/>
          <w:szCs w:val="30"/>
          <w:rtl/>
          <w:lang w:eastAsia="zh-TW"/>
        </w:rPr>
        <w:t>(ج)</w:t>
      </w:r>
      <w:r w:rsidR="006729CF">
        <w:rPr>
          <w:szCs w:val="30"/>
          <w:rtl/>
          <w:lang w:eastAsia="zh-TW"/>
        </w:rPr>
        <w:tab/>
      </w:r>
      <w:r>
        <w:rPr>
          <w:rFonts w:hint="cs"/>
          <w:szCs w:val="30"/>
          <w:rtl/>
          <w:lang w:eastAsia="zh-TW"/>
        </w:rPr>
        <w:t>الاضطلاع بأنشطة</w:t>
      </w:r>
      <w:r w:rsidRPr="00694D88">
        <w:rPr>
          <w:szCs w:val="30"/>
          <w:rtl/>
          <w:lang w:eastAsia="zh-TW"/>
        </w:rPr>
        <w:t xml:space="preserve"> في إطار استراتيجية الاتصال والتوعية والتعاون مع الشبكات المفتوحة العضوية لأصحاب المصلحة فيما يتعلق بتنفيذ استراتيجية إشراك أصحاب المصلحة وفقاً للمقرر م</w:t>
      </w:r>
      <w:r w:rsidR="00F902D7">
        <w:rPr>
          <w:rFonts w:hint="cs"/>
          <w:szCs w:val="30"/>
          <w:rtl/>
          <w:lang w:eastAsia="zh-TW"/>
        </w:rPr>
        <w:t>.</w:t>
      </w:r>
      <w:r w:rsidRPr="00694D88">
        <w:rPr>
          <w:szCs w:val="30"/>
          <w:rtl/>
          <w:lang w:eastAsia="zh-TW"/>
        </w:rPr>
        <w:t>ح</w:t>
      </w:r>
      <w:r w:rsidR="00F902D7">
        <w:rPr>
          <w:rFonts w:hint="cs"/>
          <w:szCs w:val="30"/>
          <w:rtl/>
          <w:lang w:eastAsia="zh-TW"/>
        </w:rPr>
        <w:t>.</w:t>
      </w:r>
      <w:r w:rsidRPr="00694D88">
        <w:rPr>
          <w:szCs w:val="30"/>
          <w:rtl/>
          <w:lang w:eastAsia="zh-TW"/>
        </w:rPr>
        <w:t xml:space="preserve">د-٤/٤ (الناتج ٤ (د))، على النحو المبين في الوثيقة </w:t>
      </w:r>
      <w:r w:rsidRPr="00694D88">
        <w:rPr>
          <w:szCs w:val="30"/>
          <w:lang w:eastAsia="zh-TW"/>
        </w:rPr>
        <w:t>IPBES/7/INF/14</w:t>
      </w:r>
      <w:r w:rsidRPr="00694D88">
        <w:rPr>
          <w:szCs w:val="30"/>
          <w:rtl/>
          <w:lang w:eastAsia="zh-TW"/>
        </w:rPr>
        <w:t xml:space="preserve">، </w:t>
      </w:r>
      <w:r>
        <w:rPr>
          <w:rFonts w:hint="cs"/>
          <w:szCs w:val="30"/>
          <w:rtl/>
          <w:lang w:eastAsia="zh-TW"/>
        </w:rPr>
        <w:t>مع تقديم</w:t>
      </w:r>
      <w:r w:rsidRPr="00694D88">
        <w:rPr>
          <w:szCs w:val="30"/>
          <w:rtl/>
          <w:lang w:eastAsia="zh-TW"/>
        </w:rPr>
        <w:t xml:space="preserve"> الدعم التقني لتنفيذ استراتيجية إشراك أصحاب المصلحة من الاتحاد الدولي لحفظ الطبيعة؛ وإقامة شراكات إضافية، بما يشمل توقيع مذكرة تفاهم مع أمانة اتفاقية الأمم المتحدة لمكافحة التصحر في البلدان التي تعاني من الجفاف الشديد و/أو من التصحر، وبخاصة في أفريقيا؛ </w:t>
      </w:r>
      <w:r>
        <w:rPr>
          <w:rFonts w:hint="cs"/>
          <w:szCs w:val="30"/>
          <w:rtl/>
          <w:lang w:eastAsia="zh-TW"/>
        </w:rPr>
        <w:t>ووضع</w:t>
      </w:r>
      <w:r w:rsidRPr="00694D88">
        <w:rPr>
          <w:szCs w:val="30"/>
          <w:rtl/>
          <w:lang w:eastAsia="zh-TW"/>
        </w:rPr>
        <w:t xml:space="preserve"> قائمة بالجهات الداعمة المتعاونة على الموقع الشبكي للمنبر (للحصول على مزيد من المعلومات عن التعاون والشراكات، انظر الوثيقة </w:t>
      </w:r>
      <w:r w:rsidRPr="00694D88">
        <w:rPr>
          <w:szCs w:val="30"/>
          <w:lang w:eastAsia="zh-TW"/>
        </w:rPr>
        <w:t>IPBES/7/INF/15</w:t>
      </w:r>
      <w:r w:rsidRPr="00BA482F">
        <w:rPr>
          <w:rFonts w:asciiTheme="majorBidi" w:hAnsiTheme="majorBidi" w:cstheme="majorBidi"/>
          <w:rtl/>
          <w:lang w:eastAsia="zh-TW"/>
        </w:rPr>
        <w:t>)</w:t>
      </w:r>
      <w:r w:rsidRPr="00694D88">
        <w:rPr>
          <w:szCs w:val="30"/>
          <w:rtl/>
          <w:lang w:eastAsia="zh-TW"/>
        </w:rPr>
        <w:t>؛</w:t>
      </w:r>
    </w:p>
    <w:p w14:paraId="102A40C7" w14:textId="101A2B28" w:rsidR="00C278E6" w:rsidRPr="00694D88" w:rsidRDefault="00C278E6" w:rsidP="00D0738E">
      <w:pPr>
        <w:pStyle w:val="Normalnumber"/>
        <w:numPr>
          <w:ilvl w:val="0"/>
          <w:numId w:val="0"/>
        </w:numPr>
        <w:tabs>
          <w:tab w:val="clear" w:pos="1247"/>
          <w:tab w:val="clear" w:pos="1814"/>
          <w:tab w:val="clear" w:pos="2381"/>
          <w:tab w:val="clear" w:pos="2948"/>
          <w:tab w:val="left" w:pos="2408"/>
          <w:tab w:val="left" w:pos="2975"/>
        </w:tabs>
        <w:bidi/>
        <w:spacing w:line="400" w:lineRule="exact"/>
        <w:ind w:left="1132" w:firstLine="709"/>
        <w:jc w:val="both"/>
        <w:textDirection w:val="tbRlV"/>
        <w:rPr>
          <w:szCs w:val="30"/>
          <w:rtl/>
          <w:lang w:eastAsia="zh-TW"/>
        </w:rPr>
      </w:pPr>
      <w:r>
        <w:rPr>
          <w:rFonts w:hint="cs"/>
          <w:szCs w:val="30"/>
          <w:rtl/>
          <w:lang w:eastAsia="zh-TW"/>
        </w:rPr>
        <w:t>(د)</w:t>
      </w:r>
      <w:r w:rsidR="006729CF">
        <w:rPr>
          <w:szCs w:val="30"/>
          <w:rtl/>
          <w:lang w:eastAsia="zh-TW"/>
        </w:rPr>
        <w:tab/>
      </w:r>
      <w:r>
        <w:rPr>
          <w:rFonts w:hint="cs"/>
          <w:szCs w:val="30"/>
          <w:rtl/>
          <w:lang w:eastAsia="zh-TW"/>
        </w:rPr>
        <w:t>وضع</w:t>
      </w:r>
      <w:r w:rsidRPr="00694D88">
        <w:rPr>
          <w:szCs w:val="30"/>
          <w:rtl/>
          <w:lang w:eastAsia="zh-TW"/>
        </w:rPr>
        <w:t xml:space="preserve"> تقرير عن استعراض المنبر في نهاية برنامج عمله الأول (الناتج ٤ (ه))، استجابة للمقرر م</w:t>
      </w:r>
      <w:r w:rsidR="006729CF">
        <w:rPr>
          <w:rFonts w:hint="cs"/>
          <w:szCs w:val="30"/>
          <w:rtl/>
          <w:lang w:eastAsia="zh-TW"/>
        </w:rPr>
        <w:t>.</w:t>
      </w:r>
      <w:r w:rsidRPr="00694D88">
        <w:rPr>
          <w:szCs w:val="30"/>
          <w:rtl/>
          <w:lang w:eastAsia="zh-TW"/>
        </w:rPr>
        <w:t>ح</w:t>
      </w:r>
      <w:r w:rsidR="006729CF">
        <w:rPr>
          <w:rFonts w:hint="cs"/>
          <w:szCs w:val="30"/>
          <w:rtl/>
          <w:lang w:eastAsia="zh-TW"/>
        </w:rPr>
        <w:t>.</w:t>
      </w:r>
      <w:r w:rsidRPr="00694D88">
        <w:rPr>
          <w:szCs w:val="30"/>
          <w:rtl/>
          <w:lang w:eastAsia="zh-TW"/>
        </w:rPr>
        <w:t xml:space="preserve">د-٥/٢، يعده فريق الاستعراض، على النحو الوارد في الوثيقة </w:t>
      </w:r>
      <w:r w:rsidRPr="00694D88">
        <w:rPr>
          <w:szCs w:val="30"/>
          <w:lang w:eastAsia="zh-TW"/>
        </w:rPr>
        <w:t>IPBES/7/INF/18</w:t>
      </w:r>
      <w:r w:rsidRPr="00694D88">
        <w:rPr>
          <w:szCs w:val="30"/>
          <w:rtl/>
          <w:lang w:eastAsia="zh-TW"/>
        </w:rPr>
        <w:t xml:space="preserve">، بما يشمل تقديم توصيات بشأن سبل تحسين فعالية المنبر، على النحو المبين في الوثيقة </w:t>
      </w:r>
      <w:r w:rsidRPr="00694D88">
        <w:rPr>
          <w:szCs w:val="30"/>
          <w:lang w:eastAsia="zh-TW"/>
        </w:rPr>
        <w:t>IPBES/7/5</w:t>
      </w:r>
      <w:r w:rsidRPr="00694D88">
        <w:rPr>
          <w:szCs w:val="30"/>
          <w:rtl/>
          <w:lang w:eastAsia="zh-TW"/>
        </w:rPr>
        <w:t>؛</w:t>
      </w:r>
    </w:p>
    <w:p w14:paraId="4003D222" w14:textId="13B26F5C" w:rsidR="00C278E6" w:rsidRPr="00694D88" w:rsidRDefault="00C278E6" w:rsidP="00D0738E">
      <w:pPr>
        <w:pStyle w:val="Normalnumber"/>
        <w:numPr>
          <w:ilvl w:val="0"/>
          <w:numId w:val="0"/>
        </w:numPr>
        <w:tabs>
          <w:tab w:val="clear" w:pos="1247"/>
          <w:tab w:val="clear" w:pos="1814"/>
          <w:tab w:val="clear" w:pos="2381"/>
          <w:tab w:val="clear" w:pos="2948"/>
          <w:tab w:val="left" w:pos="2408"/>
          <w:tab w:val="left" w:pos="2975"/>
        </w:tabs>
        <w:bidi/>
        <w:spacing w:line="400" w:lineRule="exact"/>
        <w:ind w:left="1132" w:firstLine="709"/>
        <w:jc w:val="both"/>
        <w:textDirection w:val="tbRlV"/>
        <w:rPr>
          <w:szCs w:val="30"/>
          <w:rtl/>
          <w:lang w:eastAsia="zh-TW"/>
        </w:rPr>
      </w:pPr>
      <w:bookmarkStart w:id="10" w:name="_Hlk500767130"/>
      <w:r>
        <w:rPr>
          <w:rFonts w:hint="cs"/>
          <w:szCs w:val="30"/>
          <w:rtl/>
          <w:lang w:eastAsia="zh-TW"/>
        </w:rPr>
        <w:t>(ه)</w:t>
      </w:r>
      <w:r w:rsidR="006729CF">
        <w:rPr>
          <w:szCs w:val="30"/>
          <w:rtl/>
          <w:lang w:eastAsia="zh-TW"/>
        </w:rPr>
        <w:tab/>
      </w:r>
      <w:r w:rsidRPr="00694D88">
        <w:rPr>
          <w:szCs w:val="30"/>
          <w:rtl/>
          <w:lang w:eastAsia="zh-TW"/>
        </w:rPr>
        <w:t xml:space="preserve">مواصلة العمل الذي تقوم به اللجنة المعنية بتضارب المصالح، وإعداد تقرير على النحو الوارد في الوثيقة </w:t>
      </w:r>
      <w:r w:rsidRPr="00694D88">
        <w:rPr>
          <w:szCs w:val="30"/>
          <w:lang w:eastAsia="zh-TW"/>
        </w:rPr>
        <w:t>IPBES/7/INF/16</w:t>
      </w:r>
      <w:r w:rsidRPr="00694D88">
        <w:rPr>
          <w:szCs w:val="30"/>
          <w:rtl/>
          <w:lang w:eastAsia="zh-TW"/>
        </w:rPr>
        <w:t xml:space="preserve">، ووفقاً للمادة ١٠ من إجراءات تنفيذ </w:t>
      </w:r>
      <w:r>
        <w:rPr>
          <w:rFonts w:hint="cs"/>
          <w:szCs w:val="30"/>
          <w:rtl/>
          <w:lang w:eastAsia="zh-TW"/>
        </w:rPr>
        <w:t>السياسات</w:t>
      </w:r>
      <w:r w:rsidRPr="00694D88">
        <w:rPr>
          <w:szCs w:val="30"/>
          <w:rtl/>
          <w:lang w:eastAsia="zh-TW"/>
        </w:rPr>
        <w:t xml:space="preserve"> المتعلقة بتضارب المصالح المبينة في المرفق الثاني للمقرر م</w:t>
      </w:r>
      <w:r w:rsidR="00CC0CC2">
        <w:rPr>
          <w:rFonts w:hint="cs"/>
          <w:szCs w:val="30"/>
          <w:rtl/>
          <w:lang w:eastAsia="zh-TW"/>
        </w:rPr>
        <w:t>.</w:t>
      </w:r>
      <w:r w:rsidRPr="00694D88">
        <w:rPr>
          <w:szCs w:val="30"/>
          <w:rtl/>
          <w:lang w:eastAsia="zh-TW"/>
        </w:rPr>
        <w:t>ح</w:t>
      </w:r>
      <w:r w:rsidR="00CC0CC2">
        <w:rPr>
          <w:rFonts w:hint="cs"/>
          <w:szCs w:val="30"/>
          <w:rtl/>
          <w:lang w:eastAsia="zh-TW"/>
        </w:rPr>
        <w:t>.</w:t>
      </w:r>
      <w:r w:rsidRPr="00694D88">
        <w:rPr>
          <w:szCs w:val="30"/>
          <w:rtl/>
          <w:lang w:eastAsia="zh-TW"/>
        </w:rPr>
        <w:t>د-٣/٣.</w:t>
      </w:r>
    </w:p>
    <w:bookmarkEnd w:id="10"/>
    <w:p w14:paraId="6DA132E6" w14:textId="7C309043" w:rsidR="00C278E6" w:rsidRPr="006729CF" w:rsidRDefault="00C278E6" w:rsidP="00D0738E">
      <w:pPr>
        <w:pStyle w:val="CH1"/>
        <w:tabs>
          <w:tab w:val="clear" w:pos="851"/>
          <w:tab w:val="clear" w:pos="1247"/>
        </w:tabs>
        <w:bidi/>
        <w:spacing w:line="400" w:lineRule="exact"/>
        <w:ind w:left="1132" w:hanging="708"/>
        <w:jc w:val="both"/>
        <w:textDirection w:val="tbRlV"/>
        <w:rPr>
          <w:rFonts w:cs="Traditional Arabic"/>
          <w:b w:val="0"/>
          <w:bCs/>
          <w:sz w:val="32"/>
          <w:szCs w:val="32"/>
          <w:rtl/>
          <w:lang w:eastAsia="zh-TW"/>
        </w:rPr>
      </w:pPr>
      <w:r w:rsidRPr="006729CF">
        <w:rPr>
          <w:rFonts w:cs="Traditional Arabic"/>
          <w:b w:val="0"/>
          <w:bCs/>
          <w:sz w:val="32"/>
          <w:szCs w:val="32"/>
          <w:rtl/>
          <w:lang w:eastAsia="zh-TW"/>
        </w:rPr>
        <w:t>ثانياً -</w:t>
      </w:r>
      <w:r w:rsidR="00F34B0C">
        <w:rPr>
          <w:rFonts w:cs="Traditional Arabic"/>
          <w:b w:val="0"/>
          <w:bCs/>
          <w:sz w:val="32"/>
          <w:szCs w:val="32"/>
          <w:rtl/>
          <w:lang w:eastAsia="zh-TW"/>
        </w:rPr>
        <w:tab/>
      </w:r>
      <w:r w:rsidRPr="006729CF">
        <w:rPr>
          <w:rFonts w:cs="Traditional Arabic"/>
          <w:b w:val="0"/>
          <w:bCs/>
          <w:sz w:val="32"/>
          <w:szCs w:val="32"/>
          <w:rtl/>
          <w:lang w:eastAsia="zh-TW"/>
        </w:rPr>
        <w:t>آخر المعلومات المستجدة بشأن تعيين الموظفين في الأمانة في عام 2018</w:t>
      </w:r>
    </w:p>
    <w:p w14:paraId="5C2A8582" w14:textId="4E688B35" w:rsidR="00C278E6" w:rsidRPr="00694D88" w:rsidRDefault="00C278E6" w:rsidP="00D0738E">
      <w:pPr>
        <w:pStyle w:val="Normalnumber"/>
        <w:numPr>
          <w:ilvl w:val="0"/>
          <w:numId w:val="21"/>
        </w:numPr>
        <w:tabs>
          <w:tab w:val="clear" w:pos="1247"/>
          <w:tab w:val="clear" w:pos="1814"/>
          <w:tab w:val="left" w:pos="1841"/>
          <w:tab w:val="left" w:pos="4082"/>
        </w:tabs>
        <w:bidi/>
        <w:spacing w:line="400" w:lineRule="exact"/>
        <w:ind w:left="1132" w:firstLine="0"/>
        <w:jc w:val="both"/>
        <w:textDirection w:val="tbRlV"/>
        <w:rPr>
          <w:szCs w:val="30"/>
          <w:rtl/>
          <w:lang w:eastAsia="zh-TW"/>
        </w:rPr>
      </w:pPr>
      <w:bookmarkStart w:id="11" w:name="_Hlk499031423"/>
      <w:r w:rsidRPr="00694D88">
        <w:rPr>
          <w:szCs w:val="30"/>
          <w:rtl/>
          <w:lang w:eastAsia="zh-TW"/>
        </w:rPr>
        <w:t>في حزيران/يونيه ٢٠١٨، شُغِلَت الوظيفة الجديدة لمساعد شؤون نظم المعلومات (خ</w:t>
      </w:r>
      <w:r w:rsidR="00F34B0C">
        <w:rPr>
          <w:rFonts w:hint="cs"/>
          <w:szCs w:val="30"/>
          <w:rtl/>
          <w:lang w:eastAsia="zh-TW"/>
        </w:rPr>
        <w:t>.</w:t>
      </w:r>
      <w:r w:rsidRPr="00694D88">
        <w:rPr>
          <w:szCs w:val="30"/>
          <w:rtl/>
          <w:lang w:eastAsia="zh-TW"/>
        </w:rPr>
        <w:t xml:space="preserve">ع-٥). وكان الاجتماع العام قد وافق في مقرره </w:t>
      </w:r>
      <w:r w:rsidR="00F34B0C" w:rsidRPr="006F0110">
        <w:rPr>
          <w:szCs w:val="30"/>
          <w:rtl/>
          <w:lang w:eastAsia="zh-TW"/>
        </w:rPr>
        <w:t>م</w:t>
      </w:r>
      <w:r w:rsidR="00F34B0C">
        <w:rPr>
          <w:rFonts w:hint="cs"/>
          <w:szCs w:val="30"/>
          <w:rtl/>
          <w:lang w:eastAsia="zh-TW"/>
        </w:rPr>
        <w:t>.</w:t>
      </w:r>
      <w:r w:rsidR="00F34B0C" w:rsidRPr="006F0110">
        <w:rPr>
          <w:szCs w:val="30"/>
          <w:rtl/>
          <w:lang w:eastAsia="zh-TW"/>
        </w:rPr>
        <w:t>ح</w:t>
      </w:r>
      <w:r w:rsidR="00F34B0C">
        <w:rPr>
          <w:rFonts w:hint="cs"/>
          <w:szCs w:val="30"/>
          <w:rtl/>
          <w:lang w:eastAsia="zh-TW"/>
        </w:rPr>
        <w:t>.</w:t>
      </w:r>
      <w:r w:rsidR="00F34B0C" w:rsidRPr="006F0110">
        <w:rPr>
          <w:szCs w:val="30"/>
          <w:rtl/>
          <w:lang w:eastAsia="zh-TW"/>
        </w:rPr>
        <w:t>د</w:t>
      </w:r>
      <w:r w:rsidRPr="00694D88">
        <w:rPr>
          <w:szCs w:val="30"/>
          <w:rtl/>
          <w:lang w:eastAsia="zh-TW"/>
        </w:rPr>
        <w:t>-٥/٦ على تمويل نصف تكلفة تلك الوظيفة، ومنذ ذلك الحين، قدمت ألمانيا مساهمة نقدية عينية تتيح تعيين موظف متفرغ لدعم مواصلة تطوير وتعهد نظام إدارة البيانات الذي يدعم تنفيذ برنامج عمل المنبر.</w:t>
      </w:r>
    </w:p>
    <w:p w14:paraId="6650B20D" w14:textId="0BEA2D29" w:rsidR="00C278E6" w:rsidRPr="00694D88" w:rsidRDefault="00C278E6" w:rsidP="00D0738E">
      <w:pPr>
        <w:pStyle w:val="Normalnumber"/>
        <w:numPr>
          <w:ilvl w:val="0"/>
          <w:numId w:val="21"/>
        </w:numPr>
        <w:tabs>
          <w:tab w:val="clear" w:pos="1247"/>
          <w:tab w:val="clear" w:pos="1814"/>
          <w:tab w:val="left" w:pos="1841"/>
          <w:tab w:val="left" w:pos="4082"/>
        </w:tabs>
        <w:bidi/>
        <w:spacing w:line="400" w:lineRule="exact"/>
        <w:ind w:left="1132" w:firstLine="0"/>
        <w:jc w:val="both"/>
        <w:textDirection w:val="tbRlV"/>
        <w:rPr>
          <w:szCs w:val="30"/>
          <w:rtl/>
          <w:lang w:eastAsia="zh-TW"/>
        </w:rPr>
      </w:pPr>
      <w:r w:rsidRPr="00694D88">
        <w:rPr>
          <w:szCs w:val="30"/>
          <w:rtl/>
          <w:lang w:eastAsia="zh-TW"/>
        </w:rPr>
        <w:t>وترك موظفان الخدمة، أحدهما في 2018 والآخر في 2019. وأُنجِزَت في تشرين الثاني/نوفمبر ٢٠١٨ عملية استقدام الموظفين لشغل وظيفة مساعد شؤون البرامج (خ</w:t>
      </w:r>
      <w:r w:rsidR="00F34B0C">
        <w:rPr>
          <w:rFonts w:hint="cs"/>
          <w:szCs w:val="30"/>
          <w:rtl/>
          <w:lang w:eastAsia="zh-TW"/>
        </w:rPr>
        <w:t>.</w:t>
      </w:r>
      <w:r w:rsidRPr="00694D88">
        <w:rPr>
          <w:szCs w:val="30"/>
          <w:rtl/>
          <w:lang w:eastAsia="zh-TW"/>
        </w:rPr>
        <w:t>ع-٥) التي ظلت شاغرة منذ أيار/مايو ٢٠١٨، في حين أن عملية استقدام الموظفين لشغل وظيفة موظف إدارة البرامج (ف-٣) التي ظلت شاغرة منذ حزيران/يونيه</w:t>
      </w:r>
      <w:r w:rsidR="00D0738E">
        <w:rPr>
          <w:rFonts w:hint="cs"/>
          <w:szCs w:val="30"/>
          <w:rtl/>
          <w:lang w:eastAsia="zh-TW"/>
        </w:rPr>
        <w:t> </w:t>
      </w:r>
      <w:r w:rsidRPr="00694D88">
        <w:rPr>
          <w:szCs w:val="30"/>
          <w:rtl/>
          <w:lang w:eastAsia="zh-TW"/>
        </w:rPr>
        <w:t xml:space="preserve">٢٠١٨، شارفت على الانتهاء. </w:t>
      </w:r>
      <w:r>
        <w:rPr>
          <w:rFonts w:hint="cs"/>
          <w:szCs w:val="30"/>
          <w:rtl/>
          <w:lang w:eastAsia="zh-TW"/>
        </w:rPr>
        <w:t>وتجري</w:t>
      </w:r>
      <w:r w:rsidRPr="00694D88">
        <w:rPr>
          <w:szCs w:val="30"/>
          <w:rtl/>
          <w:lang w:eastAsia="zh-TW"/>
        </w:rPr>
        <w:t xml:space="preserve"> حالياً عملية استقدام موظفين لشغل </w:t>
      </w:r>
      <w:r>
        <w:rPr>
          <w:rFonts w:hint="cs"/>
          <w:szCs w:val="30"/>
          <w:rtl/>
          <w:lang w:eastAsia="zh-TW"/>
        </w:rPr>
        <w:t>وظيفة</w:t>
      </w:r>
      <w:r w:rsidRPr="00694D88">
        <w:rPr>
          <w:szCs w:val="30"/>
          <w:rtl/>
          <w:lang w:eastAsia="zh-TW"/>
        </w:rPr>
        <w:t xml:space="preserve"> مساعد رئيس الأمانة (خ</w:t>
      </w:r>
      <w:r w:rsidR="00F34B0C">
        <w:rPr>
          <w:rFonts w:hint="cs"/>
          <w:szCs w:val="30"/>
          <w:rtl/>
          <w:lang w:eastAsia="zh-TW"/>
        </w:rPr>
        <w:t>.</w:t>
      </w:r>
      <w:r w:rsidRPr="00694D88">
        <w:rPr>
          <w:szCs w:val="30"/>
          <w:rtl/>
          <w:lang w:eastAsia="zh-TW"/>
        </w:rPr>
        <w:t>ع-٦) الشاغرة منذ كانون الثاني/يناير ٢٠١٩.</w:t>
      </w:r>
    </w:p>
    <w:p w14:paraId="40CB9728" w14:textId="74680726" w:rsidR="00C278E6" w:rsidRPr="00694D88" w:rsidRDefault="00C278E6" w:rsidP="00A24A01">
      <w:pPr>
        <w:pStyle w:val="Normalnumber"/>
        <w:numPr>
          <w:ilvl w:val="0"/>
          <w:numId w:val="21"/>
        </w:numPr>
        <w:tabs>
          <w:tab w:val="clear" w:pos="1247"/>
          <w:tab w:val="clear" w:pos="1814"/>
          <w:tab w:val="clear" w:pos="2381"/>
          <w:tab w:val="left" w:pos="1841"/>
          <w:tab w:val="left" w:pos="4082"/>
        </w:tabs>
        <w:bidi/>
        <w:spacing w:after="180" w:line="400" w:lineRule="exact"/>
        <w:ind w:left="1134" w:firstLine="0"/>
        <w:jc w:val="both"/>
        <w:textDirection w:val="tbRlV"/>
        <w:rPr>
          <w:szCs w:val="30"/>
          <w:rtl/>
          <w:lang w:eastAsia="zh-TW"/>
        </w:rPr>
      </w:pPr>
      <w:r w:rsidRPr="00694D88">
        <w:rPr>
          <w:szCs w:val="30"/>
          <w:rtl/>
          <w:lang w:eastAsia="zh-TW"/>
        </w:rPr>
        <w:t xml:space="preserve">ووافق الاجتماع العام، في دورته السادسة، في إطار المقرر الذي اتخذه بشأن الميزانية، ابتداءً من عام ٢٠١٨، على إعادة تصنيف وظيفتين من الرتبة ف-2 لتصبحا من الرتبة ف-3، نظراً لأن المهام المضطلع بها في إطار الوظيفتين تعتبر على مستوى من المسؤولية أعلى مما كان متوقعاً أصلاً. </w:t>
      </w:r>
      <w:r>
        <w:rPr>
          <w:rFonts w:hint="cs"/>
          <w:szCs w:val="30"/>
          <w:rtl/>
          <w:lang w:eastAsia="zh-TW"/>
        </w:rPr>
        <w:t>ويجري</w:t>
      </w:r>
      <w:r w:rsidRPr="00694D88">
        <w:rPr>
          <w:szCs w:val="30"/>
          <w:rtl/>
          <w:lang w:eastAsia="zh-TW"/>
        </w:rPr>
        <w:t xml:space="preserve"> إنجاز عملية استقدام الموظفين لشغل الوظيفتين المعاد تصنيفهما.</w:t>
      </w:r>
    </w:p>
    <w:bookmarkEnd w:id="11"/>
    <w:p w14:paraId="5D72ABBA" w14:textId="2469B879" w:rsidR="00C278E6" w:rsidRPr="00492B3C" w:rsidRDefault="00C278E6" w:rsidP="00A24A01">
      <w:pPr>
        <w:pStyle w:val="CH3"/>
        <w:tabs>
          <w:tab w:val="clear" w:pos="851"/>
          <w:tab w:val="clear" w:pos="1247"/>
        </w:tabs>
        <w:bidi/>
        <w:spacing w:line="400" w:lineRule="exact"/>
        <w:ind w:left="1134" w:firstLine="0"/>
        <w:jc w:val="both"/>
        <w:textDirection w:val="tbRlV"/>
        <w:rPr>
          <w:rFonts w:cs="Traditional Arabic"/>
          <w:b w:val="0"/>
          <w:bCs/>
          <w:szCs w:val="30"/>
          <w:rtl/>
          <w:lang w:eastAsia="zh-TW"/>
        </w:rPr>
      </w:pPr>
      <w:r w:rsidRPr="00492B3C">
        <w:rPr>
          <w:rFonts w:cs="Traditional Arabic"/>
          <w:b w:val="0"/>
          <w:bCs/>
          <w:szCs w:val="30"/>
          <w:rtl/>
          <w:lang w:eastAsia="zh-TW"/>
        </w:rPr>
        <w:t>ملاك الموظفين في الأمانة</w:t>
      </w:r>
      <w:r>
        <w:rPr>
          <w:rFonts w:cs="Traditional Arabic" w:hint="cs"/>
          <w:b w:val="0"/>
          <w:bCs/>
          <w:szCs w:val="30"/>
          <w:rtl/>
          <w:lang w:eastAsia="zh-TW"/>
        </w:rPr>
        <w:t xml:space="preserve"> في</w:t>
      </w:r>
      <w:r w:rsidRPr="00492B3C">
        <w:rPr>
          <w:rFonts w:cs="Traditional Arabic"/>
          <w:b w:val="0"/>
          <w:bCs/>
          <w:szCs w:val="30"/>
          <w:rtl/>
          <w:lang w:eastAsia="zh-TW"/>
        </w:rPr>
        <w:t xml:space="preserve"> عام 2018</w:t>
      </w:r>
    </w:p>
    <w:tbl>
      <w:tblPr>
        <w:bidiVisual/>
        <w:tblW w:w="4205" w:type="pct"/>
        <w:tblInd w:w="1384" w:type="dxa"/>
        <w:tblLayout w:type="fixed"/>
        <w:tblLook w:val="04A0" w:firstRow="1" w:lastRow="0" w:firstColumn="1" w:lastColumn="0" w:noHBand="0" w:noVBand="1"/>
      </w:tblPr>
      <w:tblGrid>
        <w:gridCol w:w="4435"/>
        <w:gridCol w:w="3551"/>
      </w:tblGrid>
      <w:tr w:rsidR="00C278E6" w:rsidRPr="00694D88" w14:paraId="4071FFC6" w14:textId="77777777" w:rsidTr="004751D7">
        <w:trPr>
          <w:tblHeader/>
        </w:trPr>
        <w:tc>
          <w:tcPr>
            <w:tcW w:w="4592" w:type="dxa"/>
            <w:tcBorders>
              <w:top w:val="single" w:sz="4" w:space="0" w:color="auto"/>
              <w:left w:val="nil"/>
              <w:bottom w:val="single" w:sz="12" w:space="0" w:color="auto"/>
              <w:right w:val="nil"/>
            </w:tcBorders>
            <w:hideMark/>
          </w:tcPr>
          <w:p w14:paraId="1332E261" w14:textId="77777777" w:rsidR="00C278E6" w:rsidRPr="00D0738E" w:rsidRDefault="00C278E6" w:rsidP="00F902D7">
            <w:pPr>
              <w:pStyle w:val="Normal-pool"/>
              <w:bidi/>
              <w:spacing w:before="40" w:after="40" w:line="360" w:lineRule="exact"/>
              <w:jc w:val="both"/>
              <w:textDirection w:val="tbRlV"/>
              <w:rPr>
                <w:rFonts w:cs="Traditional Arabic"/>
                <w:b/>
                <w:bCs/>
                <w:szCs w:val="30"/>
                <w:rtl/>
                <w:lang w:eastAsia="zh-TW"/>
              </w:rPr>
            </w:pPr>
            <w:r w:rsidRPr="00D0738E">
              <w:rPr>
                <w:rFonts w:cs="Traditional Arabic"/>
                <w:b/>
                <w:bCs/>
                <w:szCs w:val="30"/>
                <w:rtl/>
                <w:lang w:eastAsia="zh-TW"/>
              </w:rPr>
              <w:t>الوظيفة</w:t>
            </w:r>
          </w:p>
        </w:tc>
        <w:tc>
          <w:tcPr>
            <w:tcW w:w="3675" w:type="dxa"/>
            <w:tcBorders>
              <w:top w:val="single" w:sz="4" w:space="0" w:color="auto"/>
              <w:left w:val="nil"/>
              <w:bottom w:val="single" w:sz="12" w:space="0" w:color="auto"/>
              <w:right w:val="nil"/>
            </w:tcBorders>
            <w:hideMark/>
          </w:tcPr>
          <w:p w14:paraId="2223549E" w14:textId="77777777" w:rsidR="00C278E6" w:rsidRPr="00D0738E" w:rsidRDefault="00C278E6" w:rsidP="00F902D7">
            <w:pPr>
              <w:pStyle w:val="Normal-pool"/>
              <w:bidi/>
              <w:spacing w:before="40" w:after="40" w:line="360" w:lineRule="exact"/>
              <w:jc w:val="both"/>
              <w:textDirection w:val="tbRlV"/>
              <w:rPr>
                <w:rFonts w:cs="Traditional Arabic"/>
                <w:b/>
                <w:bCs/>
                <w:szCs w:val="30"/>
                <w:rtl/>
                <w:lang w:eastAsia="zh-TW"/>
              </w:rPr>
            </w:pPr>
            <w:r w:rsidRPr="00D0738E">
              <w:rPr>
                <w:rFonts w:cs="Traditional Arabic"/>
                <w:b/>
                <w:bCs/>
                <w:szCs w:val="30"/>
                <w:rtl/>
                <w:lang w:eastAsia="zh-TW"/>
              </w:rPr>
              <w:t>المركز</w:t>
            </w:r>
          </w:p>
        </w:tc>
      </w:tr>
      <w:tr w:rsidR="00C278E6" w:rsidRPr="00694D88" w14:paraId="57DA2CC4" w14:textId="77777777" w:rsidTr="004751D7">
        <w:trPr>
          <w:tblHeader/>
        </w:trPr>
        <w:tc>
          <w:tcPr>
            <w:tcW w:w="4592" w:type="dxa"/>
            <w:tcBorders>
              <w:top w:val="single" w:sz="12" w:space="0" w:color="auto"/>
              <w:left w:val="nil"/>
              <w:bottom w:val="nil"/>
              <w:right w:val="nil"/>
            </w:tcBorders>
            <w:hideMark/>
          </w:tcPr>
          <w:p w14:paraId="706E289E"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رئيس الأمانة (مد-1)</w:t>
            </w:r>
          </w:p>
        </w:tc>
        <w:tc>
          <w:tcPr>
            <w:tcW w:w="3675" w:type="dxa"/>
            <w:tcBorders>
              <w:top w:val="single" w:sz="12" w:space="0" w:color="auto"/>
              <w:left w:val="nil"/>
              <w:bottom w:val="nil"/>
              <w:right w:val="nil"/>
            </w:tcBorders>
            <w:hideMark/>
          </w:tcPr>
          <w:p w14:paraId="4D191F7F"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w:t>
            </w:r>
            <w:r w:rsidRPr="00694D88">
              <w:rPr>
                <w:rFonts w:cs="Traditional Arabic"/>
                <w:szCs w:val="30"/>
                <w:rtl/>
                <w:lang w:eastAsia="zh-TW"/>
              </w:rPr>
              <w:t xml:space="preserve">عمله </w:t>
            </w:r>
            <w:r>
              <w:rPr>
                <w:rFonts w:cs="Traditional Arabic" w:hint="cs"/>
                <w:szCs w:val="30"/>
                <w:rtl/>
                <w:lang w:eastAsia="zh-TW"/>
              </w:rPr>
              <w:t>منذ</w:t>
            </w:r>
            <w:r w:rsidRPr="00694D88">
              <w:rPr>
                <w:rFonts w:cs="Traditional Arabic"/>
                <w:szCs w:val="30"/>
                <w:rtl/>
                <w:lang w:eastAsia="zh-TW"/>
              </w:rPr>
              <w:t xml:space="preserve"> شباط/فبراير 2014</w:t>
            </w:r>
          </w:p>
        </w:tc>
      </w:tr>
      <w:tr w:rsidR="00C278E6" w:rsidRPr="00694D88" w14:paraId="0361D993" w14:textId="77777777" w:rsidTr="004751D7">
        <w:trPr>
          <w:tblHeader/>
        </w:trPr>
        <w:tc>
          <w:tcPr>
            <w:tcW w:w="4592" w:type="dxa"/>
            <w:hideMark/>
          </w:tcPr>
          <w:p w14:paraId="67F44F0A"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برامج (ف-4)</w:t>
            </w:r>
            <w:r w:rsidRPr="00694D88">
              <w:rPr>
                <w:rFonts w:cs="Traditional Arabic"/>
                <w:szCs w:val="30"/>
                <w:vertAlign w:val="superscript"/>
                <w:rtl/>
                <w:lang w:eastAsia="zh-TW"/>
              </w:rPr>
              <w:t>(</w:t>
            </w:r>
            <w:r w:rsidRPr="00492B3C">
              <w:rPr>
                <w:rFonts w:cs="Traditional Arabic"/>
                <w:szCs w:val="30"/>
                <w:vertAlign w:val="superscript"/>
                <w:rtl/>
                <w:lang w:eastAsia="zh-TW"/>
              </w:rPr>
              <w:t>أ)</w:t>
            </w:r>
          </w:p>
        </w:tc>
        <w:tc>
          <w:tcPr>
            <w:tcW w:w="3675" w:type="dxa"/>
            <w:hideMark/>
          </w:tcPr>
          <w:p w14:paraId="22892BCB"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w:t>
            </w:r>
            <w:r w:rsidRPr="00694D88">
              <w:rPr>
                <w:rFonts w:cs="Traditional Arabic"/>
                <w:szCs w:val="30"/>
                <w:rtl/>
                <w:lang w:eastAsia="zh-TW"/>
              </w:rPr>
              <w:t xml:space="preserve">عمله </w:t>
            </w:r>
            <w:r>
              <w:rPr>
                <w:rFonts w:cs="Traditional Arabic" w:hint="cs"/>
                <w:szCs w:val="30"/>
                <w:rtl/>
                <w:lang w:eastAsia="zh-TW"/>
              </w:rPr>
              <w:t>منذ</w:t>
            </w:r>
            <w:r w:rsidRPr="00694D88">
              <w:rPr>
                <w:rFonts w:cs="Traditional Arabic"/>
                <w:szCs w:val="30"/>
                <w:rtl/>
                <w:lang w:eastAsia="zh-TW"/>
              </w:rPr>
              <w:t xml:space="preserve"> آذار/مارس 2015</w:t>
            </w:r>
          </w:p>
        </w:tc>
      </w:tr>
      <w:tr w:rsidR="00C278E6" w:rsidRPr="00694D88" w14:paraId="6C7BD4B9" w14:textId="77777777" w:rsidTr="004751D7">
        <w:trPr>
          <w:tblHeader/>
        </w:trPr>
        <w:tc>
          <w:tcPr>
            <w:tcW w:w="4592" w:type="dxa"/>
            <w:hideMark/>
          </w:tcPr>
          <w:p w14:paraId="5BE4932C"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اتصالات (ف-4)</w:t>
            </w:r>
          </w:p>
        </w:tc>
        <w:tc>
          <w:tcPr>
            <w:tcW w:w="3675" w:type="dxa"/>
            <w:hideMark/>
          </w:tcPr>
          <w:p w14:paraId="6AEEF6B8"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w:t>
            </w:r>
            <w:r>
              <w:rPr>
                <w:rFonts w:cs="Traditional Arabic"/>
                <w:szCs w:val="30"/>
                <w:rtl/>
                <w:lang w:eastAsia="zh-TW"/>
              </w:rPr>
              <w:t xml:space="preserve"> </w:t>
            </w:r>
            <w:r>
              <w:rPr>
                <w:rFonts w:cs="Traditional Arabic" w:hint="cs"/>
                <w:szCs w:val="30"/>
                <w:rtl/>
                <w:lang w:eastAsia="zh-TW"/>
              </w:rPr>
              <w:t>بع</w:t>
            </w:r>
            <w:r w:rsidRPr="00694D88">
              <w:rPr>
                <w:rFonts w:cs="Traditional Arabic"/>
                <w:szCs w:val="30"/>
                <w:rtl/>
                <w:lang w:eastAsia="zh-TW"/>
              </w:rPr>
              <w:t xml:space="preserve">مله </w:t>
            </w:r>
            <w:r>
              <w:rPr>
                <w:rFonts w:cs="Traditional Arabic" w:hint="cs"/>
                <w:szCs w:val="30"/>
                <w:rtl/>
                <w:lang w:eastAsia="zh-TW"/>
              </w:rPr>
              <w:t>منذ</w:t>
            </w:r>
            <w:r w:rsidRPr="00694D88">
              <w:rPr>
                <w:rFonts w:cs="Traditional Arabic"/>
                <w:szCs w:val="30"/>
                <w:rtl/>
                <w:lang w:eastAsia="zh-TW"/>
              </w:rPr>
              <w:t xml:space="preserve"> تموز/يوليه 2016</w:t>
            </w:r>
          </w:p>
        </w:tc>
      </w:tr>
      <w:tr w:rsidR="00C278E6" w:rsidRPr="00694D88" w14:paraId="15692DF4" w14:textId="77777777" w:rsidTr="004751D7">
        <w:trPr>
          <w:tblHeader/>
        </w:trPr>
        <w:tc>
          <w:tcPr>
            <w:tcW w:w="4592" w:type="dxa"/>
            <w:hideMark/>
          </w:tcPr>
          <w:p w14:paraId="659C9BFD"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برامج (ف-3)</w:t>
            </w:r>
          </w:p>
        </w:tc>
        <w:tc>
          <w:tcPr>
            <w:tcW w:w="3675" w:type="dxa"/>
            <w:hideMark/>
          </w:tcPr>
          <w:p w14:paraId="44193092"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شاغرة</w:t>
            </w:r>
          </w:p>
        </w:tc>
      </w:tr>
      <w:tr w:rsidR="00C278E6" w:rsidRPr="00694D88" w14:paraId="5566B275" w14:textId="77777777" w:rsidTr="004751D7">
        <w:trPr>
          <w:tblHeader/>
        </w:trPr>
        <w:tc>
          <w:tcPr>
            <w:tcW w:w="4592" w:type="dxa"/>
            <w:hideMark/>
          </w:tcPr>
          <w:p w14:paraId="7F14A61B"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إداري (ف-3)</w:t>
            </w:r>
          </w:p>
        </w:tc>
        <w:tc>
          <w:tcPr>
            <w:tcW w:w="3675" w:type="dxa"/>
            <w:hideMark/>
          </w:tcPr>
          <w:p w14:paraId="56354A0D"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بعمله</w:t>
            </w:r>
            <w:r w:rsidRPr="00694D88">
              <w:rPr>
                <w:rFonts w:cs="Traditional Arabic"/>
                <w:szCs w:val="30"/>
                <w:rtl/>
                <w:lang w:eastAsia="zh-TW"/>
              </w:rPr>
              <w:t xml:space="preserve"> </w:t>
            </w:r>
            <w:r>
              <w:rPr>
                <w:rFonts w:cs="Traditional Arabic" w:hint="cs"/>
                <w:szCs w:val="30"/>
                <w:rtl/>
                <w:lang w:eastAsia="zh-TW"/>
              </w:rPr>
              <w:t>منذ</w:t>
            </w:r>
            <w:r w:rsidRPr="00694D88">
              <w:rPr>
                <w:rFonts w:cs="Traditional Arabic"/>
                <w:szCs w:val="30"/>
                <w:rtl/>
                <w:lang w:eastAsia="zh-TW"/>
              </w:rPr>
              <w:t xml:space="preserve"> أيار/مايو 2017</w:t>
            </w:r>
          </w:p>
        </w:tc>
      </w:tr>
      <w:tr w:rsidR="00C278E6" w:rsidRPr="00694D88" w14:paraId="05BF6EF6" w14:textId="77777777" w:rsidTr="004751D7">
        <w:trPr>
          <w:trHeight w:val="159"/>
          <w:tblHeader/>
        </w:trPr>
        <w:tc>
          <w:tcPr>
            <w:tcW w:w="4592" w:type="dxa"/>
            <w:hideMark/>
          </w:tcPr>
          <w:p w14:paraId="5FD91542"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معاون لإدارة المعارف (ف-2)</w:t>
            </w:r>
          </w:p>
        </w:tc>
        <w:tc>
          <w:tcPr>
            <w:tcW w:w="3675" w:type="dxa"/>
            <w:hideMark/>
          </w:tcPr>
          <w:p w14:paraId="26116E41"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بعمله</w:t>
            </w:r>
            <w:r w:rsidRPr="00694D88">
              <w:rPr>
                <w:rFonts w:cs="Traditional Arabic"/>
                <w:szCs w:val="30"/>
                <w:rtl/>
                <w:lang w:eastAsia="zh-TW"/>
              </w:rPr>
              <w:t xml:space="preserve"> </w:t>
            </w:r>
            <w:r>
              <w:rPr>
                <w:rFonts w:cs="Traditional Arabic" w:hint="cs"/>
                <w:szCs w:val="30"/>
                <w:rtl/>
                <w:lang w:eastAsia="zh-TW"/>
              </w:rPr>
              <w:t>منذ</w:t>
            </w:r>
            <w:r w:rsidRPr="00694D88">
              <w:rPr>
                <w:rFonts w:cs="Traditional Arabic"/>
                <w:szCs w:val="30"/>
                <w:rtl/>
                <w:lang w:eastAsia="zh-TW"/>
              </w:rPr>
              <w:t xml:space="preserve"> أيار/مايو ٢٠١٦</w:t>
            </w:r>
          </w:p>
        </w:tc>
      </w:tr>
      <w:tr w:rsidR="00C278E6" w:rsidRPr="00694D88" w14:paraId="61B61C57" w14:textId="77777777" w:rsidTr="004751D7">
        <w:trPr>
          <w:tblHeader/>
        </w:trPr>
        <w:tc>
          <w:tcPr>
            <w:tcW w:w="4592" w:type="dxa"/>
            <w:hideMark/>
          </w:tcPr>
          <w:p w14:paraId="1C108173"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برامج معاون (ف-2)</w:t>
            </w:r>
          </w:p>
        </w:tc>
        <w:tc>
          <w:tcPr>
            <w:tcW w:w="3675" w:type="dxa"/>
            <w:hideMark/>
          </w:tcPr>
          <w:p w14:paraId="4042E774"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بعمله</w:t>
            </w:r>
            <w:r w:rsidRPr="00694D88">
              <w:rPr>
                <w:rFonts w:cs="Traditional Arabic"/>
                <w:szCs w:val="30"/>
                <w:rtl/>
                <w:lang w:eastAsia="zh-TW"/>
              </w:rPr>
              <w:t xml:space="preserve"> </w:t>
            </w:r>
            <w:r>
              <w:rPr>
                <w:rFonts w:cs="Traditional Arabic" w:hint="cs"/>
                <w:szCs w:val="30"/>
                <w:rtl/>
                <w:lang w:eastAsia="zh-TW"/>
              </w:rPr>
              <w:t>منذ</w:t>
            </w:r>
            <w:r w:rsidRPr="00694D88">
              <w:rPr>
                <w:rFonts w:cs="Traditional Arabic"/>
                <w:szCs w:val="30"/>
                <w:rtl/>
                <w:lang w:eastAsia="zh-TW"/>
              </w:rPr>
              <w:t xml:space="preserve"> شباط/فبراير ٢٠١٦</w:t>
            </w:r>
          </w:p>
        </w:tc>
      </w:tr>
      <w:tr w:rsidR="00C278E6" w:rsidRPr="00694D88" w14:paraId="1DBC99B6" w14:textId="77777777" w:rsidTr="004751D7">
        <w:trPr>
          <w:tblHeader/>
        </w:trPr>
        <w:tc>
          <w:tcPr>
            <w:tcW w:w="4592" w:type="dxa"/>
            <w:hideMark/>
          </w:tcPr>
          <w:p w14:paraId="226A0F39" w14:textId="1C25386C"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دعم إداري (خ</w:t>
            </w:r>
            <w:r w:rsidR="00D0738E">
              <w:rPr>
                <w:rFonts w:cs="Traditional Arabic" w:hint="cs"/>
                <w:szCs w:val="30"/>
                <w:rtl/>
                <w:lang w:eastAsia="zh-TW"/>
              </w:rPr>
              <w:t>.</w:t>
            </w:r>
            <w:r w:rsidRPr="00694D88">
              <w:rPr>
                <w:rFonts w:cs="Traditional Arabic"/>
                <w:szCs w:val="30"/>
                <w:rtl/>
                <w:lang w:eastAsia="zh-TW"/>
              </w:rPr>
              <w:t>ع-6)</w:t>
            </w:r>
          </w:p>
        </w:tc>
        <w:tc>
          <w:tcPr>
            <w:tcW w:w="3675" w:type="dxa"/>
            <w:hideMark/>
          </w:tcPr>
          <w:p w14:paraId="59D6BA79"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بعمله</w:t>
            </w:r>
            <w:r w:rsidRPr="00694D88">
              <w:rPr>
                <w:rFonts w:cs="Traditional Arabic"/>
                <w:szCs w:val="30"/>
                <w:rtl/>
                <w:lang w:eastAsia="zh-TW"/>
              </w:rPr>
              <w:t xml:space="preserve"> </w:t>
            </w:r>
            <w:r>
              <w:rPr>
                <w:rFonts w:cs="Traditional Arabic" w:hint="cs"/>
                <w:szCs w:val="30"/>
                <w:rtl/>
                <w:lang w:eastAsia="zh-TW"/>
              </w:rPr>
              <w:t>منذ</w:t>
            </w:r>
            <w:r w:rsidRPr="00694D88">
              <w:rPr>
                <w:rFonts w:cs="Traditional Arabic"/>
                <w:szCs w:val="30"/>
                <w:rtl/>
                <w:lang w:eastAsia="zh-TW"/>
              </w:rPr>
              <w:t xml:space="preserve"> آب/أغسطس ٢٠١٦</w:t>
            </w:r>
          </w:p>
        </w:tc>
      </w:tr>
      <w:tr w:rsidR="00C278E6" w:rsidRPr="00694D88" w14:paraId="352D30D3" w14:textId="77777777" w:rsidTr="004751D7">
        <w:trPr>
          <w:tblHeader/>
        </w:trPr>
        <w:tc>
          <w:tcPr>
            <w:tcW w:w="4592" w:type="dxa"/>
            <w:hideMark/>
          </w:tcPr>
          <w:p w14:paraId="6761A837" w14:textId="1E74B3BC"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دعم إداري (خ</w:t>
            </w:r>
            <w:r w:rsidR="00D0738E">
              <w:rPr>
                <w:rFonts w:cs="Traditional Arabic" w:hint="cs"/>
                <w:szCs w:val="30"/>
                <w:rtl/>
                <w:lang w:eastAsia="zh-TW"/>
              </w:rPr>
              <w:t>.</w:t>
            </w:r>
            <w:r w:rsidRPr="00694D88">
              <w:rPr>
                <w:rFonts w:cs="Traditional Arabic"/>
                <w:szCs w:val="30"/>
                <w:rtl/>
                <w:lang w:eastAsia="zh-TW"/>
              </w:rPr>
              <w:t>ع-6)</w:t>
            </w:r>
          </w:p>
        </w:tc>
        <w:tc>
          <w:tcPr>
            <w:tcW w:w="3675" w:type="dxa"/>
            <w:hideMark/>
          </w:tcPr>
          <w:p w14:paraId="287F42AA" w14:textId="56F6AF76"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شاغرة</w:t>
            </w:r>
          </w:p>
        </w:tc>
      </w:tr>
      <w:tr w:rsidR="00C278E6" w:rsidRPr="00694D88" w14:paraId="7351F9B9" w14:textId="77777777" w:rsidTr="004751D7">
        <w:trPr>
          <w:tblHeader/>
        </w:trPr>
        <w:tc>
          <w:tcPr>
            <w:tcW w:w="4592" w:type="dxa"/>
            <w:hideMark/>
          </w:tcPr>
          <w:p w14:paraId="21B6E9EB" w14:textId="296385EA"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دعم إداري (خ</w:t>
            </w:r>
            <w:r w:rsidR="00D0738E">
              <w:rPr>
                <w:rFonts w:cs="Traditional Arabic" w:hint="cs"/>
                <w:szCs w:val="30"/>
                <w:rtl/>
                <w:lang w:eastAsia="zh-TW"/>
              </w:rPr>
              <w:t>.</w:t>
            </w:r>
            <w:r w:rsidRPr="00694D88">
              <w:rPr>
                <w:rFonts w:cs="Traditional Arabic"/>
                <w:szCs w:val="30"/>
                <w:rtl/>
                <w:lang w:eastAsia="zh-TW"/>
              </w:rPr>
              <w:t>ع-5)</w:t>
            </w:r>
          </w:p>
        </w:tc>
        <w:tc>
          <w:tcPr>
            <w:tcW w:w="3675" w:type="dxa"/>
            <w:hideMark/>
          </w:tcPr>
          <w:p w14:paraId="013898FE"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بعمله</w:t>
            </w:r>
            <w:r w:rsidRPr="00694D88">
              <w:rPr>
                <w:rFonts w:cs="Traditional Arabic"/>
                <w:szCs w:val="30"/>
                <w:rtl/>
                <w:lang w:eastAsia="zh-TW"/>
              </w:rPr>
              <w:t xml:space="preserve"> </w:t>
            </w:r>
            <w:r>
              <w:rPr>
                <w:rFonts w:cs="Traditional Arabic" w:hint="cs"/>
                <w:szCs w:val="30"/>
                <w:rtl/>
                <w:lang w:eastAsia="zh-TW"/>
              </w:rPr>
              <w:t>منذ</w:t>
            </w:r>
            <w:r w:rsidRPr="00694D88">
              <w:rPr>
                <w:rFonts w:cs="Traditional Arabic"/>
                <w:szCs w:val="30"/>
                <w:rtl/>
                <w:lang w:eastAsia="zh-TW"/>
              </w:rPr>
              <w:t xml:space="preserve"> حزيران/يونيه ٢٠١٨</w:t>
            </w:r>
          </w:p>
        </w:tc>
      </w:tr>
      <w:tr w:rsidR="00C278E6" w:rsidRPr="00694D88" w14:paraId="4B663CD4" w14:textId="77777777" w:rsidTr="004751D7">
        <w:trPr>
          <w:tblHeader/>
        </w:trPr>
        <w:tc>
          <w:tcPr>
            <w:tcW w:w="4592" w:type="dxa"/>
            <w:hideMark/>
          </w:tcPr>
          <w:p w14:paraId="2AE629EB" w14:textId="476CF621"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دعم إداري (خ</w:t>
            </w:r>
            <w:r w:rsidR="00D0738E">
              <w:rPr>
                <w:rFonts w:cs="Traditional Arabic" w:hint="cs"/>
                <w:szCs w:val="30"/>
                <w:rtl/>
                <w:lang w:eastAsia="zh-TW"/>
              </w:rPr>
              <w:t>.</w:t>
            </w:r>
            <w:r w:rsidRPr="00694D88">
              <w:rPr>
                <w:rFonts w:cs="Traditional Arabic"/>
                <w:szCs w:val="30"/>
                <w:rtl/>
                <w:lang w:eastAsia="zh-TW"/>
              </w:rPr>
              <w:t>ع-5)</w:t>
            </w:r>
          </w:p>
        </w:tc>
        <w:tc>
          <w:tcPr>
            <w:tcW w:w="3675" w:type="dxa"/>
            <w:hideMark/>
          </w:tcPr>
          <w:p w14:paraId="5AE2D730"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بعمله</w:t>
            </w:r>
            <w:r w:rsidRPr="00694D88">
              <w:rPr>
                <w:rFonts w:cs="Traditional Arabic"/>
                <w:szCs w:val="30"/>
                <w:rtl/>
                <w:lang w:eastAsia="zh-TW"/>
              </w:rPr>
              <w:t xml:space="preserve"> </w:t>
            </w:r>
            <w:r>
              <w:rPr>
                <w:rFonts w:cs="Traditional Arabic" w:hint="cs"/>
                <w:szCs w:val="30"/>
                <w:rtl/>
                <w:lang w:eastAsia="zh-TW"/>
              </w:rPr>
              <w:t>منذ</w:t>
            </w:r>
            <w:r w:rsidRPr="00694D88">
              <w:rPr>
                <w:rFonts w:cs="Traditional Arabic"/>
                <w:szCs w:val="30"/>
                <w:rtl/>
                <w:lang w:eastAsia="zh-TW"/>
              </w:rPr>
              <w:t xml:space="preserve"> تموز/يوليه 2016</w:t>
            </w:r>
          </w:p>
        </w:tc>
      </w:tr>
      <w:tr w:rsidR="00C278E6" w:rsidRPr="00694D88" w14:paraId="5E52C005" w14:textId="77777777" w:rsidTr="004751D7">
        <w:trPr>
          <w:tblHeader/>
        </w:trPr>
        <w:tc>
          <w:tcPr>
            <w:tcW w:w="4592" w:type="dxa"/>
            <w:hideMark/>
          </w:tcPr>
          <w:p w14:paraId="2C387C8A" w14:textId="271E229A"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دعم إداري (خ</w:t>
            </w:r>
            <w:r w:rsidR="00D0738E">
              <w:rPr>
                <w:rFonts w:cs="Traditional Arabic" w:hint="cs"/>
                <w:szCs w:val="30"/>
                <w:rtl/>
                <w:lang w:eastAsia="zh-TW"/>
              </w:rPr>
              <w:t>.</w:t>
            </w:r>
            <w:r w:rsidRPr="00694D88">
              <w:rPr>
                <w:rFonts w:cs="Traditional Arabic"/>
                <w:szCs w:val="30"/>
                <w:rtl/>
                <w:lang w:eastAsia="zh-TW"/>
              </w:rPr>
              <w:t>ع-5)</w:t>
            </w:r>
          </w:p>
        </w:tc>
        <w:tc>
          <w:tcPr>
            <w:tcW w:w="3675" w:type="dxa"/>
            <w:hideMark/>
          </w:tcPr>
          <w:p w14:paraId="0E0E86B7" w14:textId="77777777"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Pr>
                <w:rFonts w:cs="Traditional Arabic" w:hint="cs"/>
                <w:szCs w:val="30"/>
                <w:rtl/>
                <w:lang w:eastAsia="zh-TW"/>
              </w:rPr>
              <w:t>يقوم بعمله</w:t>
            </w:r>
            <w:r w:rsidRPr="00694D88">
              <w:rPr>
                <w:rFonts w:cs="Traditional Arabic"/>
                <w:szCs w:val="30"/>
                <w:rtl/>
                <w:lang w:eastAsia="zh-TW"/>
              </w:rPr>
              <w:t xml:space="preserve"> </w:t>
            </w:r>
            <w:r>
              <w:rPr>
                <w:rFonts w:cs="Traditional Arabic" w:hint="cs"/>
                <w:szCs w:val="30"/>
                <w:rtl/>
                <w:lang w:eastAsia="zh-TW"/>
              </w:rPr>
              <w:t>منذ</w:t>
            </w:r>
            <w:r w:rsidRPr="00694D88">
              <w:rPr>
                <w:rFonts w:cs="Traditional Arabic"/>
                <w:szCs w:val="30"/>
                <w:rtl/>
                <w:lang w:eastAsia="zh-TW"/>
              </w:rPr>
              <w:t xml:space="preserve"> تشرين الثاني/نوفمبر ٢٠١٨</w:t>
            </w:r>
          </w:p>
        </w:tc>
      </w:tr>
      <w:tr w:rsidR="00C278E6" w:rsidRPr="00694D88" w14:paraId="362F63AC" w14:textId="77777777" w:rsidTr="004751D7">
        <w:trPr>
          <w:trHeight w:val="308"/>
          <w:tblHeader/>
        </w:trPr>
        <w:tc>
          <w:tcPr>
            <w:tcW w:w="4592" w:type="dxa"/>
            <w:tcBorders>
              <w:top w:val="nil"/>
              <w:left w:val="nil"/>
              <w:bottom w:val="single" w:sz="12" w:space="0" w:color="auto"/>
              <w:right w:val="nil"/>
            </w:tcBorders>
            <w:hideMark/>
          </w:tcPr>
          <w:p w14:paraId="279D59BB" w14:textId="1B437414" w:rsidR="00C278E6" w:rsidRPr="00694D88" w:rsidRDefault="00C278E6" w:rsidP="00F902D7">
            <w:pPr>
              <w:pStyle w:val="Normal-pool"/>
              <w:bidi/>
              <w:spacing w:before="40" w:after="40" w:line="340" w:lineRule="exact"/>
              <w:jc w:val="both"/>
              <w:textDirection w:val="tbRlV"/>
              <w:rPr>
                <w:rFonts w:cs="Traditional Arabic"/>
                <w:szCs w:val="30"/>
                <w:rtl/>
                <w:lang w:eastAsia="zh-TW"/>
              </w:rPr>
            </w:pPr>
            <w:r w:rsidRPr="00694D88">
              <w:rPr>
                <w:rFonts w:cs="Traditional Arabic"/>
                <w:szCs w:val="30"/>
                <w:rtl/>
                <w:lang w:eastAsia="zh-TW"/>
              </w:rPr>
              <w:t>موظف دعم إداري (خ</w:t>
            </w:r>
            <w:r w:rsidR="00D0738E">
              <w:rPr>
                <w:rFonts w:cs="Traditional Arabic" w:hint="cs"/>
                <w:szCs w:val="30"/>
                <w:rtl/>
                <w:lang w:eastAsia="zh-TW"/>
              </w:rPr>
              <w:t>.</w:t>
            </w:r>
            <w:r w:rsidRPr="00694D88">
              <w:rPr>
                <w:rFonts w:cs="Traditional Arabic"/>
                <w:szCs w:val="30"/>
                <w:rtl/>
                <w:lang w:eastAsia="zh-TW"/>
              </w:rPr>
              <w:t>ع-5)</w:t>
            </w:r>
          </w:p>
        </w:tc>
        <w:tc>
          <w:tcPr>
            <w:tcW w:w="3675" w:type="dxa"/>
            <w:tcBorders>
              <w:top w:val="nil"/>
              <w:left w:val="nil"/>
              <w:bottom w:val="single" w:sz="12" w:space="0" w:color="auto"/>
              <w:right w:val="nil"/>
            </w:tcBorders>
            <w:hideMark/>
          </w:tcPr>
          <w:p w14:paraId="5A883393" w14:textId="77777777" w:rsidR="00C278E6" w:rsidRPr="00694D88" w:rsidRDefault="00C278E6" w:rsidP="00A33E6B">
            <w:pPr>
              <w:pStyle w:val="Normal-pool"/>
              <w:bidi/>
              <w:spacing w:before="40" w:after="120" w:line="340" w:lineRule="exact"/>
              <w:jc w:val="both"/>
              <w:textDirection w:val="tbRlV"/>
              <w:rPr>
                <w:rFonts w:cs="Traditional Arabic"/>
                <w:szCs w:val="30"/>
                <w:rtl/>
                <w:lang w:eastAsia="zh-TW"/>
              </w:rPr>
            </w:pPr>
            <w:r>
              <w:rPr>
                <w:rFonts w:cs="Traditional Arabic" w:hint="cs"/>
                <w:szCs w:val="30"/>
                <w:rtl/>
                <w:lang w:eastAsia="zh-TW"/>
              </w:rPr>
              <w:t>يقوم بعمله</w:t>
            </w:r>
            <w:r w:rsidRPr="00694D88">
              <w:rPr>
                <w:rFonts w:cs="Traditional Arabic"/>
                <w:szCs w:val="30"/>
                <w:rtl/>
                <w:lang w:eastAsia="zh-TW"/>
              </w:rPr>
              <w:t xml:space="preserve"> </w:t>
            </w:r>
            <w:r>
              <w:rPr>
                <w:rFonts w:cs="Traditional Arabic" w:hint="cs"/>
                <w:szCs w:val="30"/>
                <w:rtl/>
                <w:lang w:eastAsia="zh-TW"/>
              </w:rPr>
              <w:t>منذ</w:t>
            </w:r>
            <w:r w:rsidRPr="00694D88">
              <w:rPr>
                <w:rFonts w:cs="Traditional Arabic"/>
                <w:szCs w:val="30"/>
                <w:rtl/>
                <w:lang w:eastAsia="zh-TW"/>
              </w:rPr>
              <w:t xml:space="preserve"> آب/أغسطس ٢٠١٥</w:t>
            </w:r>
          </w:p>
        </w:tc>
      </w:tr>
    </w:tbl>
    <w:p w14:paraId="30A10861" w14:textId="50299BD9" w:rsidR="00BD0B63" w:rsidRDefault="00C278E6" w:rsidP="00D0738E">
      <w:pPr>
        <w:suppressAutoHyphens/>
        <w:spacing w:before="40" w:after="40" w:line="360" w:lineRule="auto"/>
        <w:ind w:left="1361" w:right="284"/>
        <w:jc w:val="both"/>
        <w:textDirection w:val="tbRlV"/>
        <w:rPr>
          <w:rFonts w:ascii="Traditional Arabic" w:hAnsi="Traditional Arabic" w:cs="Traditional Arabic"/>
          <w:sz w:val="30"/>
          <w:szCs w:val="30"/>
          <w:rtl/>
          <w:lang w:val="en-GB" w:eastAsia="zh-TW"/>
        </w:rPr>
      </w:pPr>
      <w:r w:rsidRPr="00D0738E">
        <w:rPr>
          <w:rFonts w:ascii="Traditional Arabic" w:hAnsi="Traditional Arabic" w:cs="Traditional Arabic" w:hint="cs"/>
          <w:sz w:val="26"/>
          <w:szCs w:val="26"/>
          <w:vertAlign w:val="superscript"/>
          <w:rtl/>
          <w:lang w:val="en-GB" w:eastAsia="zh-TW"/>
        </w:rPr>
        <w:t>(أ)</w:t>
      </w:r>
      <w:r w:rsidRPr="00D0738E">
        <w:rPr>
          <w:rFonts w:ascii="Traditional Arabic" w:hAnsi="Traditional Arabic" w:cs="Traditional Arabic" w:hint="cs"/>
          <w:sz w:val="26"/>
          <w:szCs w:val="26"/>
          <w:rtl/>
          <w:lang w:val="en-GB" w:eastAsia="zh-TW"/>
        </w:rPr>
        <w:t xml:space="preserve"> </w:t>
      </w:r>
      <w:r w:rsidR="00D0738E">
        <w:rPr>
          <w:rFonts w:ascii="Traditional Arabic" w:hAnsi="Traditional Arabic" w:cs="Traditional Arabic" w:hint="cs"/>
          <w:sz w:val="26"/>
          <w:szCs w:val="26"/>
          <w:rtl/>
          <w:lang w:val="en-GB" w:eastAsia="zh-TW"/>
        </w:rPr>
        <w:t xml:space="preserve"> </w:t>
      </w:r>
      <w:r w:rsidRPr="00D0738E">
        <w:rPr>
          <w:rFonts w:ascii="Traditional Arabic" w:hAnsi="Traditional Arabic" w:cs="Traditional Arabic" w:hint="cs"/>
          <w:sz w:val="26"/>
          <w:szCs w:val="26"/>
          <w:rtl/>
          <w:lang w:val="en-GB" w:eastAsia="zh-TW"/>
        </w:rPr>
        <w:t>وظيفة بتمويل عيني من برنامج الأمم المتحدة للبيئة</w:t>
      </w:r>
      <w:r w:rsidR="00D0738E">
        <w:rPr>
          <w:rFonts w:ascii="Traditional Arabic" w:hAnsi="Traditional Arabic" w:cs="Traditional Arabic" w:hint="cs"/>
          <w:sz w:val="26"/>
          <w:szCs w:val="26"/>
          <w:rtl/>
          <w:lang w:val="en-GB" w:eastAsia="zh-TW"/>
        </w:rPr>
        <w:t>.</w:t>
      </w:r>
    </w:p>
    <w:p w14:paraId="39A281B9" w14:textId="1B38C83A" w:rsidR="008A6A43" w:rsidRPr="008844D8" w:rsidRDefault="00841F08" w:rsidP="00ED4ECA">
      <w:pPr>
        <w:pStyle w:val="SingleTxt"/>
        <w:tabs>
          <w:tab w:val="clear" w:pos="1267"/>
          <w:tab w:val="clear" w:pos="1930"/>
          <w:tab w:val="clear" w:pos="2592"/>
          <w:tab w:val="clear" w:pos="3254"/>
          <w:tab w:val="clear" w:pos="3917"/>
          <w:tab w:val="clear" w:pos="4579"/>
          <w:tab w:val="clear" w:pos="5242"/>
          <w:tab w:val="clear" w:pos="5904"/>
          <w:tab w:val="clear" w:pos="6566"/>
        </w:tabs>
        <w:spacing w:after="0" w:line="240" w:lineRule="exact"/>
        <w:ind w:left="1134" w:right="0"/>
        <w:jc w:val="center"/>
        <w:rPr>
          <w:rFonts w:ascii="Traditional Arabic" w:hAnsi="Traditional Arabic"/>
          <w:w w:val="100"/>
          <w:rtl/>
        </w:rPr>
      </w:pPr>
      <w:r w:rsidRPr="008844D8">
        <w:rPr>
          <w:rFonts w:ascii="Traditional Arabic" w:hAnsi="Traditional Arabic"/>
          <w:w w:val="100"/>
        </w:rPr>
        <w:t>___________________</w:t>
      </w:r>
    </w:p>
    <w:sectPr w:rsidR="008A6A43" w:rsidRPr="008844D8" w:rsidSect="00F43F00">
      <w:headerReference w:type="even" r:id="rId14"/>
      <w:headerReference w:type="default" r:id="rId15"/>
      <w:footerReference w:type="even" r:id="rId16"/>
      <w:footerReference w:type="defaul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8C568" w14:textId="77777777" w:rsidR="00B11276" w:rsidRDefault="00B11276">
      <w:r>
        <w:separator/>
      </w:r>
    </w:p>
  </w:endnote>
  <w:endnote w:type="continuationSeparator" w:id="0">
    <w:p w14:paraId="27354D28" w14:textId="77777777" w:rsidR="00B11276" w:rsidRDefault="00B1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charset w:val="B2"/>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F4FF" w14:textId="2C4956B4" w:rsidR="00887FD6" w:rsidRPr="00B86C1A" w:rsidRDefault="00887FD6" w:rsidP="00477260">
    <w:pPr>
      <w:pStyle w:val="Footer"/>
      <w:tabs>
        <w:tab w:val="clear" w:pos="4153"/>
        <w:tab w:val="clear" w:pos="8306"/>
      </w:tabs>
      <w:bidi w:val="0"/>
      <w:spacing w:before="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43F00">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BA1C" w14:textId="742E8A68" w:rsidR="00887FD6" w:rsidRPr="00B86C1A" w:rsidRDefault="00887FD6" w:rsidP="00477260">
    <w:pPr>
      <w:pStyle w:val="Footer"/>
      <w:tabs>
        <w:tab w:val="clear" w:pos="4153"/>
        <w:tab w:val="clear" w:pos="8306"/>
      </w:tabs>
      <w:bidi w:val="0"/>
      <w:spacing w:before="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F43F00">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38E2" w14:textId="30C8D6CB" w:rsidR="00887FD6" w:rsidRPr="00F45D78" w:rsidRDefault="00887FD6" w:rsidP="00D0738E">
    <w:pPr>
      <w:spacing w:line="240" w:lineRule="exact"/>
      <w:rPr>
        <w:sz w:val="20"/>
        <w:szCs w:val="20"/>
      </w:rPr>
    </w:pPr>
    <w:r w:rsidRPr="00F45D78">
      <w:rPr>
        <w:rFonts w:cs="Times New Roman"/>
        <w:sz w:val="20"/>
        <w:szCs w:val="20"/>
        <w:lang w:val="en-GB"/>
      </w:rPr>
      <w:t>K1</w:t>
    </w:r>
    <w:r w:rsidR="006B5F4F">
      <w:rPr>
        <w:rFonts w:cs="Times New Roman"/>
        <w:sz w:val="20"/>
        <w:szCs w:val="20"/>
        <w:lang w:val="en-GB"/>
      </w:rPr>
      <w:t>8</w:t>
    </w:r>
    <w:r>
      <w:rPr>
        <w:rFonts w:cs="Times New Roman"/>
        <w:sz w:val="20"/>
        <w:szCs w:val="20"/>
        <w:lang w:val="en-GB"/>
      </w:rPr>
      <w:t>0</w:t>
    </w:r>
    <w:r w:rsidR="00C278E6">
      <w:rPr>
        <w:rFonts w:cs="Times New Roman"/>
        <w:sz w:val="20"/>
        <w:szCs w:val="20"/>
        <w:lang w:val="en-GB"/>
      </w:rPr>
      <w:t>4128</w:t>
    </w:r>
    <w:r w:rsidRPr="00F45D78">
      <w:rPr>
        <w:rFonts w:cs="Times New Roman" w:hint="cs"/>
        <w:sz w:val="20"/>
        <w:szCs w:val="20"/>
        <w:rtl/>
        <w:lang w:val="en-GB"/>
      </w:rPr>
      <w:tab/>
    </w:r>
    <w:r w:rsidR="00D0738E">
      <w:rPr>
        <w:rFonts w:cs="Times New Roman"/>
        <w:sz w:val="20"/>
        <w:szCs w:val="20"/>
        <w:lang w:val="en-GB"/>
      </w:rPr>
      <w:t>2</w:t>
    </w:r>
    <w:r w:rsidR="00BD0B63">
      <w:rPr>
        <w:rFonts w:cs="Times New Roman"/>
        <w:sz w:val="20"/>
        <w:szCs w:val="20"/>
        <w:lang w:val="en-GB"/>
      </w:rPr>
      <w:t>0</w:t>
    </w:r>
    <w:r w:rsidR="00C278E6">
      <w:rPr>
        <w:rFonts w:cs="Times New Roman"/>
        <w:sz w:val="20"/>
        <w:szCs w:val="20"/>
        <w:lang w:val="en-GB"/>
      </w:rPr>
      <w:t>3</w:t>
    </w:r>
    <w:r w:rsidRPr="00F45D78">
      <w:rPr>
        <w:rFonts w:cs="Times New Roman"/>
        <w:sz w:val="20"/>
        <w:szCs w:val="20"/>
        <w:lang w:val="en-GB"/>
      </w:rPr>
      <w:t>1</w:t>
    </w:r>
    <w:r w:rsidR="00C278E6">
      <w:rPr>
        <w:rFonts w:cs="Times New Roman"/>
        <w:sz w:val="20"/>
        <w:szCs w:val="20"/>
        <w:lang w:val="en-G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60BB5" w14:textId="77777777" w:rsidR="00B11276" w:rsidRDefault="00B11276" w:rsidP="00684243">
      <w:pPr>
        <w:ind w:left="720"/>
      </w:pPr>
      <w:r>
        <w:separator/>
      </w:r>
    </w:p>
  </w:footnote>
  <w:footnote w:type="continuationSeparator" w:id="0">
    <w:p w14:paraId="458E04FF" w14:textId="77777777" w:rsidR="00B11276" w:rsidRDefault="00B11276">
      <w:r>
        <w:continuationSeparator/>
      </w:r>
    </w:p>
  </w:footnote>
  <w:footnote w:id="1">
    <w:p w14:paraId="3536D58E" w14:textId="654E9154" w:rsidR="00C278E6" w:rsidRPr="00C9545E" w:rsidRDefault="00C278E6" w:rsidP="00D0738E">
      <w:pPr>
        <w:pStyle w:val="NormalNonumber"/>
        <w:tabs>
          <w:tab w:val="left" w:pos="624"/>
        </w:tabs>
        <w:bidi/>
        <w:spacing w:after="40" w:line="240" w:lineRule="exact"/>
        <w:textDirection w:val="tbRlV"/>
        <w:rPr>
          <w:sz w:val="18"/>
          <w:szCs w:val="30"/>
          <w:rtl/>
          <w:lang w:eastAsia="zh-TW"/>
        </w:rPr>
      </w:pPr>
      <w:r w:rsidRPr="00D0738E">
        <w:rPr>
          <w:sz w:val="26"/>
          <w:szCs w:val="26"/>
          <w:vertAlign w:val="superscript"/>
          <w:rtl/>
          <w:lang w:eastAsia="zh-TW"/>
        </w:rPr>
        <w:t>*</w:t>
      </w:r>
      <w:r>
        <w:rPr>
          <w:rtl/>
          <w:lang w:eastAsia="zh-TW"/>
        </w:rPr>
        <w:t xml:space="preserve"> </w:t>
      </w:r>
      <w:r w:rsidR="00D0738E">
        <w:rPr>
          <w:rFonts w:hint="cs"/>
          <w:rtl/>
          <w:lang w:eastAsia="zh-TW"/>
        </w:rPr>
        <w:t xml:space="preserve"> </w:t>
      </w:r>
      <w:r w:rsidRPr="00BA482F">
        <w:rPr>
          <w:sz w:val="18"/>
          <w:szCs w:val="18"/>
          <w:lang w:eastAsia="zh-TW"/>
        </w:rPr>
        <w:t>IPBES/7/1/Rev.1</w:t>
      </w:r>
      <w:r>
        <w:rPr>
          <w:rtl/>
          <w:lang w:eastAsia="zh-TW"/>
        </w:rPr>
        <w:t>.</w:t>
      </w:r>
    </w:p>
  </w:footnote>
  <w:footnote w:id="2">
    <w:p w14:paraId="78759870" w14:textId="4E1B7CF7" w:rsidR="00C278E6" w:rsidRPr="00754CDE" w:rsidRDefault="00C278E6" w:rsidP="00754CDE">
      <w:pPr>
        <w:pStyle w:val="FootnoteText"/>
        <w:spacing w:after="20" w:line="300" w:lineRule="exact"/>
        <w:ind w:left="1134"/>
        <w:jc w:val="both"/>
        <w:textDirection w:val="tbRlV"/>
        <w:rPr>
          <w:rFonts w:cs="Traditional Arabic"/>
          <w:szCs w:val="26"/>
          <w:rtl/>
          <w:lang w:val="en-GB" w:eastAsia="zh-TW"/>
        </w:rPr>
      </w:pPr>
      <w:r w:rsidRPr="00754CDE">
        <w:rPr>
          <w:rFonts w:cs="Traditional Arabic" w:hint="cs"/>
          <w:szCs w:val="26"/>
          <w:rtl/>
          <w:lang w:val="en-GB" w:eastAsia="zh-TW"/>
        </w:rPr>
        <w:t>(</w:t>
      </w:r>
      <w:r w:rsidRPr="00754CDE">
        <w:rPr>
          <w:rStyle w:val="FootnoteReference"/>
          <w:rFonts w:cs="Traditional Arabic"/>
          <w:szCs w:val="26"/>
          <w:vertAlign w:val="baseline"/>
          <w:rtl/>
          <w:lang w:val="en-GB" w:eastAsia="zh-TW"/>
        </w:rPr>
        <w:footnoteRef/>
      </w:r>
      <w:r w:rsidRPr="00754CDE">
        <w:rPr>
          <w:rFonts w:cs="Traditional Arabic" w:hint="cs"/>
          <w:szCs w:val="26"/>
          <w:rtl/>
          <w:lang w:val="en-GB" w:eastAsia="zh-TW"/>
        </w:rPr>
        <w:t xml:space="preserve">) </w:t>
      </w:r>
      <w:r w:rsidR="00754CDE">
        <w:rPr>
          <w:rFonts w:cs="Traditional Arabic" w:hint="cs"/>
          <w:szCs w:val="26"/>
          <w:rtl/>
          <w:lang w:val="en-GB" w:eastAsia="zh-TW"/>
        </w:rPr>
        <w:t xml:space="preserve"> </w:t>
      </w:r>
      <w:r w:rsidRPr="00754CDE">
        <w:rPr>
          <w:rFonts w:cs="Traditional Arabic"/>
          <w:szCs w:val="26"/>
          <w:rtl/>
          <w:lang w:val="en-GB" w:eastAsia="zh-TW"/>
        </w:rPr>
        <w:t>يشمل هؤلاء مجموعة مختارة من الخبراء</w:t>
      </w:r>
      <w:r w:rsidRPr="00754CDE">
        <w:rPr>
          <w:rFonts w:cs="Traditional Arabic" w:hint="cs"/>
          <w:szCs w:val="26"/>
          <w:rtl/>
          <w:lang w:val="en-GB" w:eastAsia="zh-TW"/>
        </w:rPr>
        <w:t>،</w:t>
      </w:r>
      <w:r w:rsidRPr="00754CDE">
        <w:rPr>
          <w:rFonts w:cs="Traditional Arabic"/>
          <w:szCs w:val="26"/>
          <w:rtl/>
          <w:lang w:val="en-GB" w:eastAsia="zh-TW"/>
        </w:rPr>
        <w:t xml:space="preserve"> </w:t>
      </w:r>
      <w:r w:rsidRPr="00754CDE">
        <w:rPr>
          <w:rFonts w:cs="Traditional Arabic" w:hint="cs"/>
          <w:szCs w:val="26"/>
          <w:rtl/>
          <w:lang w:val="en-GB" w:eastAsia="zh-TW"/>
        </w:rPr>
        <w:t>وال</w:t>
      </w:r>
      <w:r w:rsidRPr="00754CDE">
        <w:rPr>
          <w:rFonts w:cs="Traditional Arabic"/>
          <w:szCs w:val="26"/>
          <w:rtl/>
          <w:lang w:val="en-GB" w:eastAsia="zh-TW"/>
        </w:rPr>
        <w:t xml:space="preserve">زملاء </w:t>
      </w:r>
      <w:r w:rsidRPr="00754CDE">
        <w:rPr>
          <w:rFonts w:cs="Traditional Arabic" w:hint="cs"/>
          <w:szCs w:val="26"/>
          <w:rtl/>
          <w:lang w:val="en-GB" w:eastAsia="zh-TW"/>
        </w:rPr>
        <w:t xml:space="preserve">ممن هم </w:t>
      </w:r>
      <w:r w:rsidRPr="00754CDE">
        <w:rPr>
          <w:rFonts w:cs="Traditional Arabic"/>
          <w:szCs w:val="26"/>
          <w:rtl/>
          <w:lang w:val="en-GB" w:eastAsia="zh-TW"/>
        </w:rPr>
        <w:t>في بداية مسيرتهم المهنية</w:t>
      </w:r>
      <w:r w:rsidRPr="00754CDE">
        <w:rPr>
          <w:rFonts w:cs="Traditional Arabic" w:hint="cs"/>
          <w:szCs w:val="26"/>
          <w:rtl/>
          <w:lang w:val="en-GB" w:eastAsia="zh-TW"/>
        </w:rPr>
        <w:t xml:space="preserve"> ببرنامج المنبر للزمالات،</w:t>
      </w:r>
      <w:r w:rsidRPr="00754CDE">
        <w:rPr>
          <w:rFonts w:cs="Traditional Arabic"/>
          <w:szCs w:val="26"/>
          <w:rtl/>
          <w:lang w:val="en-GB" w:eastAsia="zh-TW"/>
        </w:rPr>
        <w:t xml:space="preserve"> و</w:t>
      </w:r>
      <w:r w:rsidRPr="00754CDE">
        <w:rPr>
          <w:rFonts w:cs="Traditional Arabic" w:hint="cs"/>
          <w:szCs w:val="26"/>
          <w:rtl/>
          <w:lang w:val="en-GB" w:eastAsia="zh-TW"/>
        </w:rPr>
        <w:t>ال</w:t>
      </w:r>
      <w:r w:rsidRPr="00754CDE">
        <w:rPr>
          <w:rFonts w:cs="Traditional Arabic"/>
          <w:szCs w:val="26"/>
          <w:rtl/>
          <w:lang w:val="en-GB" w:eastAsia="zh-TW"/>
        </w:rPr>
        <w:t xml:space="preserve">مؤلفين </w:t>
      </w:r>
      <w:r w:rsidRPr="00754CDE">
        <w:rPr>
          <w:rFonts w:cs="Traditional Arabic" w:hint="cs"/>
          <w:szCs w:val="26"/>
          <w:rtl/>
          <w:lang w:val="en-GB" w:eastAsia="zh-TW"/>
        </w:rPr>
        <w:t>ال</w:t>
      </w:r>
      <w:r w:rsidRPr="00754CDE">
        <w:rPr>
          <w:rFonts w:cs="Traditional Arabic"/>
          <w:szCs w:val="26"/>
          <w:rtl/>
          <w:lang w:val="en-GB" w:eastAsia="zh-TW"/>
        </w:rPr>
        <w:t>مساهمين، ولكنهم لا يشملون الخبراء المراجعين الأقران.</w:t>
      </w:r>
    </w:p>
  </w:footnote>
  <w:footnote w:id="3">
    <w:p w14:paraId="526609CE" w14:textId="77777777" w:rsidR="00C278E6" w:rsidRPr="00754CDE" w:rsidRDefault="00C278E6" w:rsidP="00754CDE">
      <w:pPr>
        <w:pStyle w:val="FootnoteText"/>
        <w:spacing w:line="300" w:lineRule="exact"/>
        <w:ind w:left="1134"/>
        <w:jc w:val="both"/>
        <w:textDirection w:val="tbRlV"/>
        <w:rPr>
          <w:rFonts w:cs="Traditional Arabic"/>
          <w:b/>
          <w:bCs/>
          <w:szCs w:val="26"/>
          <w:rtl/>
          <w:lang w:val="en-GB" w:eastAsia="zh-TW"/>
        </w:rPr>
      </w:pPr>
      <w:r w:rsidRPr="00754CDE">
        <w:rPr>
          <w:rFonts w:cs="Traditional Arabic"/>
          <w:szCs w:val="26"/>
          <w:rtl/>
          <w:lang w:val="en-GB" w:eastAsia="zh-TW"/>
        </w:rPr>
        <w:t>(</w:t>
      </w:r>
      <w:r w:rsidRPr="00754CDE">
        <w:rPr>
          <w:rFonts w:eastAsia="MS Mincho" w:cs="Traditional Arabic"/>
          <w:szCs w:val="26"/>
          <w:rtl/>
          <w:lang w:val="en-GB" w:eastAsia="zh-TW"/>
        </w:rPr>
        <w:footnoteRef/>
      </w:r>
      <w:r w:rsidRPr="00754CDE">
        <w:rPr>
          <w:rFonts w:cs="Traditional Arabic"/>
          <w:szCs w:val="26"/>
          <w:rtl/>
          <w:lang w:val="en-GB" w:eastAsia="zh-TW"/>
        </w:rPr>
        <w:t>)  هذه تشمل الاجتماعين الحادي عشر والثاني عشر لفريق الخبراء المتعدد التخصصات واجتماعات المكتب، ولكنها لا تشمل جلسات الاجتماع العام.</w:t>
      </w:r>
    </w:p>
  </w:footnote>
  <w:footnote w:id="4">
    <w:p w14:paraId="2F930D43" w14:textId="3549AC70" w:rsidR="00C278E6" w:rsidRPr="00754CDE" w:rsidRDefault="00C278E6" w:rsidP="005C3B28">
      <w:pPr>
        <w:pStyle w:val="FootnoteText"/>
        <w:spacing w:line="300" w:lineRule="exact"/>
        <w:ind w:left="1134"/>
        <w:jc w:val="both"/>
        <w:textDirection w:val="tbRlV"/>
        <w:rPr>
          <w:rFonts w:cs="Traditional Arabic"/>
          <w:szCs w:val="26"/>
          <w:rtl/>
          <w:lang w:val="en-GB" w:eastAsia="zh-TW"/>
        </w:rPr>
      </w:pPr>
      <w:r w:rsidRPr="00754CDE">
        <w:rPr>
          <w:rFonts w:cs="Traditional Arabic" w:hint="cs"/>
          <w:szCs w:val="26"/>
          <w:rtl/>
          <w:lang w:val="en-GB" w:eastAsia="zh-TW"/>
        </w:rPr>
        <w:t>(</w:t>
      </w:r>
      <w:r w:rsidRPr="00754CDE">
        <w:rPr>
          <w:rStyle w:val="FootnoteReference"/>
          <w:rFonts w:cs="Traditional Arabic"/>
          <w:szCs w:val="26"/>
          <w:vertAlign w:val="baseline"/>
          <w:rtl/>
          <w:lang w:val="en-GB" w:eastAsia="zh-TW"/>
        </w:rPr>
        <w:footnoteRef/>
      </w:r>
      <w:r w:rsidRPr="00754CDE">
        <w:rPr>
          <w:rFonts w:cs="Traditional Arabic" w:hint="cs"/>
          <w:szCs w:val="26"/>
          <w:rtl/>
          <w:lang w:val="en-GB" w:eastAsia="zh-TW"/>
        </w:rPr>
        <w:t>)</w:t>
      </w:r>
      <w:r w:rsidR="00754CDE">
        <w:rPr>
          <w:rFonts w:cs="Traditional Arabic" w:hint="cs"/>
          <w:szCs w:val="26"/>
          <w:rtl/>
          <w:lang w:val="en-GB" w:eastAsia="zh-TW"/>
        </w:rPr>
        <w:t xml:space="preserve"> </w:t>
      </w:r>
      <w:r w:rsidRPr="00754CDE">
        <w:rPr>
          <w:rFonts w:cs="Traditional Arabic" w:hint="cs"/>
          <w:szCs w:val="26"/>
          <w:rtl/>
          <w:lang w:val="en-GB" w:eastAsia="zh-TW"/>
        </w:rPr>
        <w:t xml:space="preserve"> </w:t>
      </w:r>
      <w:r w:rsidRPr="00754CDE">
        <w:rPr>
          <w:rFonts w:cs="Traditional Arabic"/>
          <w:szCs w:val="26"/>
          <w:rtl/>
          <w:lang w:val="en-GB" w:eastAsia="zh-TW"/>
        </w:rPr>
        <w:t xml:space="preserve">يمكن تنزيل جميع العناصر من على الموقع الشبكي للمنبر على الرابط التالي: </w:t>
      </w:r>
      <w:r w:rsidRPr="003562E7">
        <w:rPr>
          <w:rFonts w:cs="Traditional Arabic"/>
          <w:sz w:val="17"/>
          <w:szCs w:val="17"/>
          <w:lang w:val="en-GB" w:eastAsia="zh-TW"/>
        </w:rPr>
        <w:t>www.ipbes.net/guide-production-assessments</w:t>
      </w:r>
      <w:r w:rsidRPr="00754CDE">
        <w:rPr>
          <w:rFonts w:cs="Traditional Arabic"/>
          <w:szCs w:val="26"/>
          <w:rtl/>
          <w:lang w:val="en-GB" w:eastAsia="zh-TW"/>
        </w:rPr>
        <w:t>.</w:t>
      </w:r>
    </w:p>
  </w:footnote>
  <w:footnote w:id="5">
    <w:p w14:paraId="37708C9F" w14:textId="2733C169" w:rsidR="00C278E6" w:rsidRPr="006729CF" w:rsidRDefault="00C278E6" w:rsidP="006729CF">
      <w:pPr>
        <w:pStyle w:val="FootnoteText"/>
        <w:ind w:left="1132"/>
        <w:jc w:val="both"/>
        <w:textDirection w:val="tbRlV"/>
        <w:rPr>
          <w:rFonts w:cs="Traditional Arabic"/>
          <w:szCs w:val="26"/>
          <w:rtl/>
          <w:lang w:val="en-GB" w:eastAsia="zh-TW"/>
        </w:rPr>
      </w:pPr>
      <w:r w:rsidRPr="006729CF">
        <w:rPr>
          <w:rFonts w:cs="Traditional Arabic"/>
          <w:szCs w:val="26"/>
          <w:rtl/>
          <w:lang w:val="en-GB" w:eastAsia="zh-TW"/>
        </w:rPr>
        <w:t>(</w:t>
      </w:r>
      <w:r w:rsidRPr="006729CF">
        <w:rPr>
          <w:rStyle w:val="FootnoteReference"/>
          <w:rFonts w:cs="Traditional Arabic"/>
          <w:szCs w:val="26"/>
          <w:vertAlign w:val="baseline"/>
          <w:rtl/>
          <w:lang w:val="en-GB" w:eastAsia="zh-TW"/>
        </w:rPr>
        <w:footnoteRef/>
      </w:r>
      <w:r w:rsidRPr="006729CF">
        <w:rPr>
          <w:rFonts w:cs="Traditional Arabic"/>
          <w:szCs w:val="26"/>
          <w:rtl/>
          <w:lang w:val="en-GB" w:eastAsia="zh-TW"/>
        </w:rPr>
        <w:t xml:space="preserve">) </w:t>
      </w:r>
      <w:r w:rsidR="006729CF">
        <w:rPr>
          <w:rFonts w:cs="Traditional Arabic" w:hint="cs"/>
          <w:szCs w:val="26"/>
          <w:rtl/>
          <w:lang w:val="en-GB" w:eastAsia="zh-TW"/>
        </w:rPr>
        <w:t xml:space="preserve"> </w:t>
      </w:r>
      <w:r w:rsidRPr="006729CF">
        <w:rPr>
          <w:rFonts w:cs="Traditional Arabic"/>
          <w:szCs w:val="26"/>
          <w:rtl/>
          <w:lang w:val="en-GB" w:eastAsia="zh-TW"/>
        </w:rPr>
        <w:t xml:space="preserve">متاح على الرابط التالي: </w:t>
      </w:r>
      <w:r w:rsidRPr="006729CF">
        <w:rPr>
          <w:rFonts w:cs="Traditional Arabic"/>
          <w:sz w:val="18"/>
          <w:szCs w:val="18"/>
          <w:lang w:val="en-GB" w:eastAsia="zh-TW"/>
        </w:rPr>
        <w:t>www.ipbes.net/policy-support</w:t>
      </w:r>
      <w:r w:rsidRPr="006729CF">
        <w:rPr>
          <w:rFonts w:cs="Traditional Arabic"/>
          <w:szCs w:val="26"/>
          <w:rtl/>
          <w:lang w:val="en-GB" w:eastAsia="zh-T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C524" w14:textId="1C32E5A0" w:rsidR="00887FD6" w:rsidRPr="0073400D" w:rsidRDefault="00887FD6" w:rsidP="00597F50">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sidR="00C278E6">
      <w:rPr>
        <w:rStyle w:val="PageNumber"/>
        <w:rFonts w:cs="Times New Roman"/>
        <w:b/>
        <w:bCs/>
        <w:sz w:val="17"/>
        <w:szCs w:val="17"/>
        <w:lang w:val="fr-FR"/>
      </w:rPr>
      <w:t>7</w:t>
    </w:r>
    <w:r w:rsidRPr="0073400D">
      <w:rPr>
        <w:rStyle w:val="PageNumber"/>
        <w:rFonts w:cs="Times New Roman"/>
        <w:b/>
        <w:bCs/>
        <w:sz w:val="17"/>
        <w:szCs w:val="17"/>
        <w:lang w:val="fr-FR"/>
      </w:rPr>
      <w:t>/</w:t>
    </w:r>
    <w:r w:rsidR="00C278E6">
      <w:rPr>
        <w:rStyle w:val="PageNumber"/>
        <w:rFonts w:cs="Times New Roman"/>
        <w:b/>
        <w:bCs/>
        <w:sz w:val="17"/>
        <w:szCs w:val="17"/>
        <w:lang w:val="fr-FR"/>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0518" w14:textId="56D54F40" w:rsidR="00887FD6" w:rsidRPr="0073400D" w:rsidRDefault="00887FD6" w:rsidP="00597F50">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sidR="00C278E6">
      <w:rPr>
        <w:rStyle w:val="PageNumber"/>
        <w:rFonts w:cs="Times New Roman"/>
        <w:b/>
        <w:bCs/>
        <w:sz w:val="17"/>
        <w:szCs w:val="17"/>
        <w:lang w:val="fr-FR"/>
      </w:rPr>
      <w:t>7</w:t>
    </w:r>
    <w:r w:rsidRPr="0073400D">
      <w:rPr>
        <w:rStyle w:val="PageNumber"/>
        <w:rFonts w:cs="Times New Roman"/>
        <w:b/>
        <w:bCs/>
        <w:sz w:val="17"/>
        <w:szCs w:val="17"/>
        <w:lang w:val="fr-FR"/>
      </w:rPr>
      <w:t>/</w:t>
    </w:r>
    <w:r w:rsidR="00C278E6">
      <w:rPr>
        <w:rStyle w:val="PageNumber"/>
        <w:rFonts w:cs="Times New Roman"/>
        <w:b/>
        <w:bCs/>
        <w:sz w:val="17"/>
        <w:szCs w:val="17"/>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1DA3"/>
    <w:multiLevelType w:val="hybridMultilevel"/>
    <w:tmpl w:val="6AF4AABE"/>
    <w:lvl w:ilvl="0" w:tplc="08090001">
      <w:start w:val="1"/>
      <w:numFmt w:val="bullet"/>
      <w:lvlText w:val=""/>
      <w:lvlJc w:val="left"/>
      <w:pPr>
        <w:ind w:left="1967" w:hanging="360"/>
      </w:pPr>
      <w:rPr>
        <w:rFonts w:ascii="Symbol" w:hAnsi="Symbol"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1" w15:restartNumberingAfterBreak="0">
    <w:nsid w:val="171113A7"/>
    <w:multiLevelType w:val="multilevel"/>
    <w:tmpl w:val="48241D10"/>
    <w:numStyleLink w:val="Normallist"/>
  </w:abstractNum>
  <w:abstractNum w:abstractNumId="2"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5"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6" w15:restartNumberingAfterBreak="0">
    <w:nsid w:val="26C336A0"/>
    <w:multiLevelType w:val="hybridMultilevel"/>
    <w:tmpl w:val="21309406"/>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164CC"/>
    <w:multiLevelType w:val="hybridMultilevel"/>
    <w:tmpl w:val="C2FE44FA"/>
    <w:lvl w:ilvl="0" w:tplc="67E8C9D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71603"/>
    <w:multiLevelType w:val="singleLevel"/>
    <w:tmpl w:val="2868AC2A"/>
    <w:lvl w:ilvl="0">
      <w:start w:val="6"/>
      <w:numFmt w:val="upperLetter"/>
      <w:lvlText w:val="%1."/>
      <w:lvlJc w:val="left"/>
      <w:pPr>
        <w:tabs>
          <w:tab w:val="num" w:pos="360"/>
        </w:tabs>
        <w:ind w:left="360" w:hanging="360"/>
      </w:pPr>
      <w:rPr>
        <w:rFonts w:hint="default"/>
      </w:rPr>
    </w:lvl>
  </w:abstractNum>
  <w:abstractNum w:abstractNumId="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2"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D7073"/>
    <w:multiLevelType w:val="multilevel"/>
    <w:tmpl w:val="E4565BE2"/>
    <w:numStyleLink w:val="Style1"/>
  </w:abstractNum>
  <w:abstractNum w:abstractNumId="1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5"/>
  </w:num>
  <w:num w:numId="4">
    <w:abstractNumId w:val="12"/>
  </w:num>
  <w:num w:numId="5">
    <w:abstractNumId w:val="9"/>
  </w:num>
  <w:num w:numId="6">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10"/>
  </w:num>
  <w:num w:numId="8">
    <w:abstractNumId w:val="4"/>
  </w:num>
  <w:num w:numId="9">
    <w:abstractNumId w:val="8"/>
  </w:num>
  <w:num w:numId="10">
    <w:abstractNumId w:val="5"/>
  </w:num>
  <w:num w:numId="11">
    <w:abstractNumId w:val="6"/>
    <w:lvlOverride w:ilvl="0">
      <w:lvl w:ilvl="0" w:tplc="67E8C9DC">
        <w:start w:val="1"/>
        <w:numFmt w:val="decimal"/>
        <w:lvlText w:val="%1-"/>
        <w:lvlJc w:val="left"/>
        <w:pPr>
          <w:ind w:left="720" w:hanging="360"/>
        </w:pPr>
      </w:lvl>
    </w:lvlOverride>
  </w:num>
  <w:num w:numId="12">
    <w:abstractNumId w:val="13"/>
  </w:num>
  <w:num w:numId="13">
    <w:abstractNumId w:val="6"/>
  </w:num>
  <w:num w:numId="14">
    <w:abstractNumId w:val="0"/>
    <w:lvlOverride w:ilvl="0">
      <w:lvl w:ilvl="0" w:tplc="08090001">
        <w:start w:val="1"/>
        <w:numFmt w:val="bullet"/>
        <w:lvlText w:val=""/>
        <w:lvlJc w:val="left"/>
        <w:pPr>
          <w:ind w:left="1967" w:hanging="360"/>
        </w:pPr>
        <w:rPr>
          <w:rFonts w:ascii="Symbol" w:hAnsi="Symbol" w:hint="default"/>
        </w:rPr>
      </w:lvl>
    </w:lvlOverride>
  </w:num>
  <w:num w:numId="15">
    <w:abstractNumId w:val="1"/>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6"/>
  </w:num>
  <w:num w:numId="17">
    <w:abstractNumId w:val="0"/>
  </w:num>
  <w:num w:numId="18">
    <w:abstractNumId w:val="2"/>
  </w:num>
  <w:num w:numId="19">
    <w:abstractNumId w:val="14"/>
  </w:num>
  <w:num w:numId="20">
    <w:abstractNumId w:val="7"/>
  </w:num>
  <w:num w:numId="21">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ind w:left="2327" w:hanging="360"/>
        </w:pPr>
      </w:lvl>
    </w:lvlOverride>
    <w:lvlOverride w:ilvl="2">
      <w:lvl w:ilvl="2" w:tentative="1">
        <w:start w:val="1"/>
        <w:numFmt w:val="lowerRoman"/>
        <w:lvlText w:val="%3."/>
        <w:lvlJc w:val="right"/>
        <w:pPr>
          <w:ind w:left="3047" w:hanging="180"/>
        </w:pPr>
      </w:lvl>
    </w:lvlOverride>
    <w:lvlOverride w:ilvl="3">
      <w:lvl w:ilvl="3" w:tentative="1">
        <w:start w:val="1"/>
        <w:numFmt w:val="decimal"/>
        <w:lvlText w:val="%4."/>
        <w:lvlJc w:val="left"/>
        <w:pPr>
          <w:ind w:left="3767" w:hanging="360"/>
        </w:pPr>
      </w:lvl>
    </w:lvlOverride>
    <w:lvlOverride w:ilvl="4">
      <w:lvl w:ilvl="4" w:tentative="1">
        <w:start w:val="1"/>
        <w:numFmt w:val="lowerLetter"/>
        <w:lvlText w:val="%5."/>
        <w:lvlJc w:val="left"/>
        <w:pPr>
          <w:ind w:left="4487" w:hanging="360"/>
        </w:pPr>
      </w:lvl>
    </w:lvlOverride>
    <w:lvlOverride w:ilvl="5">
      <w:lvl w:ilvl="5" w:tentative="1">
        <w:start w:val="1"/>
        <w:numFmt w:val="lowerRoman"/>
        <w:lvlText w:val="%6."/>
        <w:lvlJc w:val="right"/>
        <w:pPr>
          <w:ind w:left="5207" w:hanging="180"/>
        </w:pPr>
      </w:lvl>
    </w:lvlOverride>
    <w:lvlOverride w:ilvl="6">
      <w:lvl w:ilvl="6" w:tentative="1">
        <w:start w:val="1"/>
        <w:numFmt w:val="decimal"/>
        <w:lvlText w:val="%7."/>
        <w:lvlJc w:val="left"/>
        <w:pPr>
          <w:ind w:left="5927" w:hanging="360"/>
        </w:pPr>
      </w:lvl>
    </w:lvlOverride>
    <w:lvlOverride w:ilvl="7">
      <w:lvl w:ilvl="7" w:tentative="1">
        <w:start w:val="1"/>
        <w:numFmt w:val="lowerLetter"/>
        <w:lvlText w:val="%8."/>
        <w:lvlJc w:val="left"/>
        <w:pPr>
          <w:ind w:left="6647" w:hanging="360"/>
        </w:pPr>
      </w:lvl>
    </w:lvlOverride>
    <w:lvlOverride w:ilvl="8">
      <w:lvl w:ilvl="8" w:tentative="1">
        <w:start w:val="1"/>
        <w:numFmt w:val="lowerRoman"/>
        <w:lvlText w:val="%9."/>
        <w:lvlJc w:val="right"/>
        <w:pPr>
          <w:ind w:left="7367" w:hanging="180"/>
        </w:p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savePreviewPicture/>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06216"/>
    <w:rsid w:val="00016B71"/>
    <w:rsid w:val="00016F9B"/>
    <w:rsid w:val="000242CB"/>
    <w:rsid w:val="0003131F"/>
    <w:rsid w:val="00033595"/>
    <w:rsid w:val="00033A5C"/>
    <w:rsid w:val="000346C2"/>
    <w:rsid w:val="0006021A"/>
    <w:rsid w:val="0008088A"/>
    <w:rsid w:val="000844F9"/>
    <w:rsid w:val="00092517"/>
    <w:rsid w:val="000B502D"/>
    <w:rsid w:val="000B6B96"/>
    <w:rsid w:val="000C1415"/>
    <w:rsid w:val="000C6AF1"/>
    <w:rsid w:val="000C72D5"/>
    <w:rsid w:val="000F083C"/>
    <w:rsid w:val="000F39C0"/>
    <w:rsid w:val="000F712A"/>
    <w:rsid w:val="001017F6"/>
    <w:rsid w:val="00102A11"/>
    <w:rsid w:val="0010362B"/>
    <w:rsid w:val="00105907"/>
    <w:rsid w:val="00111DDA"/>
    <w:rsid w:val="0012040B"/>
    <w:rsid w:val="001223A2"/>
    <w:rsid w:val="00123D61"/>
    <w:rsid w:val="00124CC4"/>
    <w:rsid w:val="00131CE1"/>
    <w:rsid w:val="001367EA"/>
    <w:rsid w:val="001368B8"/>
    <w:rsid w:val="0014278C"/>
    <w:rsid w:val="00147D7B"/>
    <w:rsid w:val="00153644"/>
    <w:rsid w:val="00154CC2"/>
    <w:rsid w:val="00155F84"/>
    <w:rsid w:val="001578B2"/>
    <w:rsid w:val="0016168E"/>
    <w:rsid w:val="00165BE3"/>
    <w:rsid w:val="0017427B"/>
    <w:rsid w:val="00177C0C"/>
    <w:rsid w:val="001841AD"/>
    <w:rsid w:val="001844E3"/>
    <w:rsid w:val="00186DE2"/>
    <w:rsid w:val="001A0F83"/>
    <w:rsid w:val="001A2594"/>
    <w:rsid w:val="001B03D9"/>
    <w:rsid w:val="001C1F65"/>
    <w:rsid w:val="001D3A25"/>
    <w:rsid w:val="001D6F72"/>
    <w:rsid w:val="001E4795"/>
    <w:rsid w:val="001E6E8E"/>
    <w:rsid w:val="001F0C9C"/>
    <w:rsid w:val="001F171C"/>
    <w:rsid w:val="001F390D"/>
    <w:rsid w:val="002079F8"/>
    <w:rsid w:val="002155DD"/>
    <w:rsid w:val="0021634D"/>
    <w:rsid w:val="00224248"/>
    <w:rsid w:val="0023160B"/>
    <w:rsid w:val="002323CD"/>
    <w:rsid w:val="00251749"/>
    <w:rsid w:val="00253BCB"/>
    <w:rsid w:val="00260C3B"/>
    <w:rsid w:val="00261451"/>
    <w:rsid w:val="002653F1"/>
    <w:rsid w:val="00267DA8"/>
    <w:rsid w:val="002A7552"/>
    <w:rsid w:val="002B14DB"/>
    <w:rsid w:val="002C60AD"/>
    <w:rsid w:val="002D12BC"/>
    <w:rsid w:val="002D7BBF"/>
    <w:rsid w:val="002E7390"/>
    <w:rsid w:val="002F11C2"/>
    <w:rsid w:val="002F5CF3"/>
    <w:rsid w:val="002F623B"/>
    <w:rsid w:val="002F74A0"/>
    <w:rsid w:val="00302E29"/>
    <w:rsid w:val="00302EAD"/>
    <w:rsid w:val="00313B61"/>
    <w:rsid w:val="003178AB"/>
    <w:rsid w:val="00317B52"/>
    <w:rsid w:val="00317E61"/>
    <w:rsid w:val="003501E1"/>
    <w:rsid w:val="003553DB"/>
    <w:rsid w:val="003562E7"/>
    <w:rsid w:val="00372CE2"/>
    <w:rsid w:val="0038322E"/>
    <w:rsid w:val="00386BD3"/>
    <w:rsid w:val="00386CAA"/>
    <w:rsid w:val="00390CD8"/>
    <w:rsid w:val="003923ED"/>
    <w:rsid w:val="00392BF1"/>
    <w:rsid w:val="003948F9"/>
    <w:rsid w:val="00397363"/>
    <w:rsid w:val="003B507C"/>
    <w:rsid w:val="003B68FE"/>
    <w:rsid w:val="003D355A"/>
    <w:rsid w:val="003E4E41"/>
    <w:rsid w:val="003E67EA"/>
    <w:rsid w:val="003F003D"/>
    <w:rsid w:val="003F77FF"/>
    <w:rsid w:val="0040218B"/>
    <w:rsid w:val="00405211"/>
    <w:rsid w:val="00451081"/>
    <w:rsid w:val="00451ABD"/>
    <w:rsid w:val="004606CA"/>
    <w:rsid w:val="00471E03"/>
    <w:rsid w:val="00472C66"/>
    <w:rsid w:val="00474286"/>
    <w:rsid w:val="00477260"/>
    <w:rsid w:val="00477BB6"/>
    <w:rsid w:val="00483FE5"/>
    <w:rsid w:val="004845CD"/>
    <w:rsid w:val="00485260"/>
    <w:rsid w:val="004916B5"/>
    <w:rsid w:val="0049182D"/>
    <w:rsid w:val="00495361"/>
    <w:rsid w:val="004A0852"/>
    <w:rsid w:val="004B0A17"/>
    <w:rsid w:val="004C764A"/>
    <w:rsid w:val="004D2B12"/>
    <w:rsid w:val="004E001B"/>
    <w:rsid w:val="004E1EDE"/>
    <w:rsid w:val="004E3260"/>
    <w:rsid w:val="004E46E6"/>
    <w:rsid w:val="004E5370"/>
    <w:rsid w:val="004E63A5"/>
    <w:rsid w:val="004E7B30"/>
    <w:rsid w:val="004F1645"/>
    <w:rsid w:val="004F540F"/>
    <w:rsid w:val="00505537"/>
    <w:rsid w:val="00516351"/>
    <w:rsid w:val="00516B35"/>
    <w:rsid w:val="00522932"/>
    <w:rsid w:val="005234DB"/>
    <w:rsid w:val="00530F46"/>
    <w:rsid w:val="005325D6"/>
    <w:rsid w:val="00537D64"/>
    <w:rsid w:val="00540949"/>
    <w:rsid w:val="00560A29"/>
    <w:rsid w:val="0056457C"/>
    <w:rsid w:val="005668AB"/>
    <w:rsid w:val="00566DD6"/>
    <w:rsid w:val="00591519"/>
    <w:rsid w:val="00591B8E"/>
    <w:rsid w:val="005945AA"/>
    <w:rsid w:val="00597F50"/>
    <w:rsid w:val="005A0DCF"/>
    <w:rsid w:val="005A2781"/>
    <w:rsid w:val="005A6A53"/>
    <w:rsid w:val="005B198D"/>
    <w:rsid w:val="005B1DE7"/>
    <w:rsid w:val="005B25B0"/>
    <w:rsid w:val="005B362F"/>
    <w:rsid w:val="005C2054"/>
    <w:rsid w:val="005C3B28"/>
    <w:rsid w:val="005C55FF"/>
    <w:rsid w:val="005E06C5"/>
    <w:rsid w:val="005E2737"/>
    <w:rsid w:val="005F3809"/>
    <w:rsid w:val="005F4603"/>
    <w:rsid w:val="005F5925"/>
    <w:rsid w:val="005F7A99"/>
    <w:rsid w:val="00604B89"/>
    <w:rsid w:val="0060772E"/>
    <w:rsid w:val="00614496"/>
    <w:rsid w:val="00615461"/>
    <w:rsid w:val="006160A4"/>
    <w:rsid w:val="006227F4"/>
    <w:rsid w:val="0062350F"/>
    <w:rsid w:val="0063685D"/>
    <w:rsid w:val="006377FE"/>
    <w:rsid w:val="006559BA"/>
    <w:rsid w:val="00671875"/>
    <w:rsid w:val="006729CF"/>
    <w:rsid w:val="006737EA"/>
    <w:rsid w:val="006813C8"/>
    <w:rsid w:val="00684243"/>
    <w:rsid w:val="0069086F"/>
    <w:rsid w:val="00696059"/>
    <w:rsid w:val="006A5C3F"/>
    <w:rsid w:val="006A7E4F"/>
    <w:rsid w:val="006B54B1"/>
    <w:rsid w:val="006B5F4F"/>
    <w:rsid w:val="006B7D02"/>
    <w:rsid w:val="006C560D"/>
    <w:rsid w:val="006C68E8"/>
    <w:rsid w:val="006D02E1"/>
    <w:rsid w:val="006D0BA0"/>
    <w:rsid w:val="006D3972"/>
    <w:rsid w:val="006E4BE0"/>
    <w:rsid w:val="006F036C"/>
    <w:rsid w:val="00706852"/>
    <w:rsid w:val="00712158"/>
    <w:rsid w:val="00720932"/>
    <w:rsid w:val="007226C6"/>
    <w:rsid w:val="00726D81"/>
    <w:rsid w:val="0073400D"/>
    <w:rsid w:val="007453FE"/>
    <w:rsid w:val="00751833"/>
    <w:rsid w:val="0075378C"/>
    <w:rsid w:val="00754CDE"/>
    <w:rsid w:val="00767A09"/>
    <w:rsid w:val="00774C9B"/>
    <w:rsid w:val="00775957"/>
    <w:rsid w:val="00783165"/>
    <w:rsid w:val="007A671B"/>
    <w:rsid w:val="007A6D2A"/>
    <w:rsid w:val="007A7A0C"/>
    <w:rsid w:val="007B173A"/>
    <w:rsid w:val="007B5F59"/>
    <w:rsid w:val="007B7061"/>
    <w:rsid w:val="007C62EE"/>
    <w:rsid w:val="007D7398"/>
    <w:rsid w:val="007E0C9A"/>
    <w:rsid w:val="007E2BB6"/>
    <w:rsid w:val="007E3856"/>
    <w:rsid w:val="007F304D"/>
    <w:rsid w:val="007F3175"/>
    <w:rsid w:val="00802B63"/>
    <w:rsid w:val="00805014"/>
    <w:rsid w:val="008148D5"/>
    <w:rsid w:val="00822614"/>
    <w:rsid w:val="00841F08"/>
    <w:rsid w:val="008500FB"/>
    <w:rsid w:val="00852F12"/>
    <w:rsid w:val="008547D9"/>
    <w:rsid w:val="00857B7B"/>
    <w:rsid w:val="0086197B"/>
    <w:rsid w:val="00863521"/>
    <w:rsid w:val="00873A40"/>
    <w:rsid w:val="008844D8"/>
    <w:rsid w:val="00887CE8"/>
    <w:rsid w:val="00887FD6"/>
    <w:rsid w:val="0089216B"/>
    <w:rsid w:val="00892A8F"/>
    <w:rsid w:val="0089620E"/>
    <w:rsid w:val="008A5EBB"/>
    <w:rsid w:val="008A6A43"/>
    <w:rsid w:val="008B1BBE"/>
    <w:rsid w:val="008F07B5"/>
    <w:rsid w:val="008F75B7"/>
    <w:rsid w:val="0090002B"/>
    <w:rsid w:val="0092217B"/>
    <w:rsid w:val="0092522D"/>
    <w:rsid w:val="00926C1F"/>
    <w:rsid w:val="00931CC7"/>
    <w:rsid w:val="00932FA5"/>
    <w:rsid w:val="00934EBC"/>
    <w:rsid w:val="00937E85"/>
    <w:rsid w:val="009413F4"/>
    <w:rsid w:val="00947393"/>
    <w:rsid w:val="00955980"/>
    <w:rsid w:val="00973D23"/>
    <w:rsid w:val="00980B82"/>
    <w:rsid w:val="009819E2"/>
    <w:rsid w:val="0098293D"/>
    <w:rsid w:val="00995078"/>
    <w:rsid w:val="009A052E"/>
    <w:rsid w:val="009A1FDF"/>
    <w:rsid w:val="009A55B3"/>
    <w:rsid w:val="009B2A75"/>
    <w:rsid w:val="009B6F53"/>
    <w:rsid w:val="009C5B87"/>
    <w:rsid w:val="009D58E8"/>
    <w:rsid w:val="009E0DC7"/>
    <w:rsid w:val="009E2CE5"/>
    <w:rsid w:val="009E46DF"/>
    <w:rsid w:val="009E6EAB"/>
    <w:rsid w:val="009F1164"/>
    <w:rsid w:val="009F528D"/>
    <w:rsid w:val="00A0029B"/>
    <w:rsid w:val="00A108BD"/>
    <w:rsid w:val="00A16767"/>
    <w:rsid w:val="00A22465"/>
    <w:rsid w:val="00A24A01"/>
    <w:rsid w:val="00A26E11"/>
    <w:rsid w:val="00A33E6B"/>
    <w:rsid w:val="00A34C1A"/>
    <w:rsid w:val="00A50563"/>
    <w:rsid w:val="00A579D1"/>
    <w:rsid w:val="00A62403"/>
    <w:rsid w:val="00A71BC1"/>
    <w:rsid w:val="00A72550"/>
    <w:rsid w:val="00A76B59"/>
    <w:rsid w:val="00A80B37"/>
    <w:rsid w:val="00A85E58"/>
    <w:rsid w:val="00A87A85"/>
    <w:rsid w:val="00A969A0"/>
    <w:rsid w:val="00AA1BEF"/>
    <w:rsid w:val="00AA683A"/>
    <w:rsid w:val="00AB1E5D"/>
    <w:rsid w:val="00AB4A4E"/>
    <w:rsid w:val="00AB7674"/>
    <w:rsid w:val="00AC6862"/>
    <w:rsid w:val="00AC6CE6"/>
    <w:rsid w:val="00AD6BA5"/>
    <w:rsid w:val="00AE4729"/>
    <w:rsid w:val="00AF0DF6"/>
    <w:rsid w:val="00AF27E2"/>
    <w:rsid w:val="00B00CA0"/>
    <w:rsid w:val="00B11276"/>
    <w:rsid w:val="00B161CD"/>
    <w:rsid w:val="00B179A4"/>
    <w:rsid w:val="00B316C1"/>
    <w:rsid w:val="00B479C9"/>
    <w:rsid w:val="00B602AD"/>
    <w:rsid w:val="00B77EDA"/>
    <w:rsid w:val="00B83776"/>
    <w:rsid w:val="00B85578"/>
    <w:rsid w:val="00B86C1A"/>
    <w:rsid w:val="00B87B65"/>
    <w:rsid w:val="00B97A52"/>
    <w:rsid w:val="00BA25D1"/>
    <w:rsid w:val="00BA25F3"/>
    <w:rsid w:val="00BA482F"/>
    <w:rsid w:val="00BA66F1"/>
    <w:rsid w:val="00BA6B5D"/>
    <w:rsid w:val="00BA6ED1"/>
    <w:rsid w:val="00BB0629"/>
    <w:rsid w:val="00BC0846"/>
    <w:rsid w:val="00BC149F"/>
    <w:rsid w:val="00BC3EE3"/>
    <w:rsid w:val="00BC5AF4"/>
    <w:rsid w:val="00BD0B63"/>
    <w:rsid w:val="00BD1906"/>
    <w:rsid w:val="00BD4A65"/>
    <w:rsid w:val="00BE69D7"/>
    <w:rsid w:val="00BF64C6"/>
    <w:rsid w:val="00BF7E90"/>
    <w:rsid w:val="00BF7F42"/>
    <w:rsid w:val="00C0594F"/>
    <w:rsid w:val="00C10C18"/>
    <w:rsid w:val="00C1200F"/>
    <w:rsid w:val="00C227E2"/>
    <w:rsid w:val="00C278E6"/>
    <w:rsid w:val="00C3352A"/>
    <w:rsid w:val="00C34FDE"/>
    <w:rsid w:val="00C56205"/>
    <w:rsid w:val="00C712BF"/>
    <w:rsid w:val="00C84DB9"/>
    <w:rsid w:val="00C85728"/>
    <w:rsid w:val="00C86BDC"/>
    <w:rsid w:val="00CA4F8C"/>
    <w:rsid w:val="00CB79F1"/>
    <w:rsid w:val="00CC0CC2"/>
    <w:rsid w:val="00CC55AD"/>
    <w:rsid w:val="00CD16B3"/>
    <w:rsid w:val="00CD248F"/>
    <w:rsid w:val="00CD25C4"/>
    <w:rsid w:val="00CD399B"/>
    <w:rsid w:val="00CE446D"/>
    <w:rsid w:val="00CF35FC"/>
    <w:rsid w:val="00CF5671"/>
    <w:rsid w:val="00CF57B4"/>
    <w:rsid w:val="00CF77D5"/>
    <w:rsid w:val="00D0738E"/>
    <w:rsid w:val="00D12FDA"/>
    <w:rsid w:val="00D30A9A"/>
    <w:rsid w:val="00D444E7"/>
    <w:rsid w:val="00D44CE3"/>
    <w:rsid w:val="00D56D43"/>
    <w:rsid w:val="00D578BF"/>
    <w:rsid w:val="00D611B6"/>
    <w:rsid w:val="00D63263"/>
    <w:rsid w:val="00D66C66"/>
    <w:rsid w:val="00D70490"/>
    <w:rsid w:val="00D71822"/>
    <w:rsid w:val="00D9173E"/>
    <w:rsid w:val="00D91942"/>
    <w:rsid w:val="00D958DE"/>
    <w:rsid w:val="00DA1588"/>
    <w:rsid w:val="00DA494E"/>
    <w:rsid w:val="00DB6958"/>
    <w:rsid w:val="00DC590D"/>
    <w:rsid w:val="00DD440F"/>
    <w:rsid w:val="00DE4F98"/>
    <w:rsid w:val="00DE796A"/>
    <w:rsid w:val="00DF05BB"/>
    <w:rsid w:val="00E015AC"/>
    <w:rsid w:val="00E14F28"/>
    <w:rsid w:val="00E24E25"/>
    <w:rsid w:val="00E31210"/>
    <w:rsid w:val="00E369DB"/>
    <w:rsid w:val="00E36EB2"/>
    <w:rsid w:val="00E43707"/>
    <w:rsid w:val="00E63CFD"/>
    <w:rsid w:val="00E760C7"/>
    <w:rsid w:val="00E90558"/>
    <w:rsid w:val="00E96DEF"/>
    <w:rsid w:val="00EA0788"/>
    <w:rsid w:val="00EB0EB2"/>
    <w:rsid w:val="00EC2CB1"/>
    <w:rsid w:val="00EC3A5F"/>
    <w:rsid w:val="00ED2918"/>
    <w:rsid w:val="00ED4ECA"/>
    <w:rsid w:val="00ED77A3"/>
    <w:rsid w:val="00EE026C"/>
    <w:rsid w:val="00EE3DF6"/>
    <w:rsid w:val="00EE5C27"/>
    <w:rsid w:val="00EF711C"/>
    <w:rsid w:val="00EF7575"/>
    <w:rsid w:val="00F01B22"/>
    <w:rsid w:val="00F03C00"/>
    <w:rsid w:val="00F12DD6"/>
    <w:rsid w:val="00F240DC"/>
    <w:rsid w:val="00F3310C"/>
    <w:rsid w:val="00F34B0C"/>
    <w:rsid w:val="00F40D7F"/>
    <w:rsid w:val="00F43F00"/>
    <w:rsid w:val="00F45D78"/>
    <w:rsid w:val="00F47390"/>
    <w:rsid w:val="00F50135"/>
    <w:rsid w:val="00F61AB5"/>
    <w:rsid w:val="00F64BB3"/>
    <w:rsid w:val="00F7639B"/>
    <w:rsid w:val="00F87E04"/>
    <w:rsid w:val="00F902D7"/>
    <w:rsid w:val="00F932A0"/>
    <w:rsid w:val="00FA2101"/>
    <w:rsid w:val="00FB4F87"/>
    <w:rsid w:val="00FD2F48"/>
    <w:rsid w:val="00FE21C0"/>
    <w:rsid w:val="00FE433E"/>
    <w:rsid w:val="00FE4A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CB3CD"/>
  <w15:docId w15:val="{80E4AFC5-5A66-46EF-9203-8F1144D9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uiPriority w:val="1"/>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uiPriority w:val="1"/>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uiPriority w:val="1"/>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uiPriority w:val="1"/>
    <w:qFormat/>
    <w:pPr>
      <w:keepNext/>
      <w:spacing w:before="120" w:after="120" w:line="360" w:lineRule="exact"/>
      <w:jc w:val="both"/>
      <w:outlineLvl w:val="3"/>
    </w:pPr>
  </w:style>
  <w:style w:type="paragraph" w:styleId="Heading5">
    <w:name w:val="heading 5"/>
    <w:aliases w:val="Subpara 2"/>
    <w:basedOn w:val="Normal"/>
    <w:next w:val="Normal"/>
    <w:link w:val="Heading5Char"/>
    <w:uiPriority w:val="9"/>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uiPriority w:val="99"/>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
    <w:uiPriority w:val="99"/>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uiPriority w:val="99"/>
    <w:rsid w:val="008A6A43"/>
  </w:style>
  <w:style w:type="character" w:customStyle="1" w:styleId="Heading2Char">
    <w:name w:val="Heading 2 Char"/>
    <w:aliases w:val="Chpt Char"/>
    <w:link w:val="Heading2"/>
    <w:uiPriority w:val="1"/>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uiPriority w:val="99"/>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uiPriority w:val="99"/>
    <w:qFormat/>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rsid w:val="00537D64"/>
    <w:rPr>
      <w:bCs w:val="0"/>
    </w:rPr>
  </w:style>
  <w:style w:type="paragraph" w:styleId="TableofFigures">
    <w:name w:val="table of figures"/>
    <w:basedOn w:val="Normal"/>
    <w:next w:val="Normal"/>
    <w:autoRedefine/>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autoRedefine/>
    <w:semiHidden/>
    <w:rsid w:val="00537D64"/>
    <w:pPr>
      <w:tabs>
        <w:tab w:val="left" w:pos="1247"/>
        <w:tab w:val="left" w:pos="1814"/>
        <w:tab w:val="left" w:pos="2381"/>
        <w:tab w:val="left" w:pos="2948"/>
        <w:tab w:val="left" w:pos="3515"/>
        <w:tab w:val="left" w:pos="4082"/>
      </w:tabs>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uiPriority w:val="99"/>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rsid w:val="00537D64"/>
    <w:rPr>
      <w:rFonts w:ascii="Tahoma" w:hAnsi="Tahoma" w:cs="Tahoma"/>
      <w:szCs w:val="30"/>
      <w:shd w:val="clear" w:color="auto" w:fill="000080"/>
      <w:lang w:val="en-GB"/>
    </w:rPr>
  </w:style>
  <w:style w:type="character" w:styleId="FollowedHyperlink">
    <w:name w:val="FollowedHyperlink"/>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rsid w:val="00537D64"/>
    <w:rPr>
      <w:rFonts w:ascii="Times" w:hAnsi="Times" w:cs="Simplified Arabic"/>
      <w:szCs w:val="28"/>
    </w:rPr>
  </w:style>
  <w:style w:type="character" w:styleId="Strong">
    <w:name w:val="Strong"/>
    <w:uiPriority w:val="22"/>
    <w:qFormat/>
    <w:rsid w:val="00537D64"/>
    <w:rPr>
      <w:b/>
      <w:bCs/>
    </w:rPr>
  </w:style>
  <w:style w:type="character" w:styleId="Emphasis">
    <w:name w:val="Emphasis"/>
    <w:uiPriority w:val="20"/>
    <w:qFormat/>
    <w:rsid w:val="00537D64"/>
    <w:rPr>
      <w:i/>
      <w:iCs/>
    </w:rPr>
  </w:style>
  <w:style w:type="paragraph" w:styleId="BodyTextIndent2">
    <w:name w:val="Body Text Indent 2"/>
    <w:basedOn w:val="Normal"/>
    <w:link w:val="BodyTextIndent2Char"/>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rsid w:val="00537D64"/>
    <w:rPr>
      <w:szCs w:val="30"/>
      <w:lang w:val="it-IT"/>
    </w:rPr>
  </w:style>
  <w:style w:type="paragraph" w:styleId="BodyTextIndent3">
    <w:name w:val="Body Text Indent 3"/>
    <w:basedOn w:val="Normal"/>
    <w:link w:val="BodyTextIndent3Char"/>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rsid w:val="00537D64"/>
    <w:rPr>
      <w:szCs w:val="30"/>
    </w:rPr>
  </w:style>
  <w:style w:type="paragraph" w:styleId="Subtitle">
    <w:name w:val="Subtitle"/>
    <w:basedOn w:val="Normal"/>
    <w:link w:val="SubtitleChar"/>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rsid w:val="00537D64"/>
    <w:rPr>
      <w:b/>
      <w:bCs/>
      <w:snapToGrid w:val="0"/>
      <w:color w:val="000000"/>
      <w:sz w:val="32"/>
      <w:szCs w:val="32"/>
    </w:rPr>
  </w:style>
  <w:style w:type="paragraph" w:styleId="Title">
    <w:name w:val="Title"/>
    <w:basedOn w:val="Normal"/>
    <w:link w:val="TitleChar"/>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rsid w:val="00537D64"/>
    <w:rPr>
      <w:szCs w:val="30"/>
      <w:u w:val="single"/>
      <w:lang w:val="en-GB"/>
    </w:rPr>
  </w:style>
  <w:style w:type="paragraph" w:customStyle="1" w:styleId="mainpara">
    <w:name w:val="mainpara"/>
    <w:basedOn w:val="Normal"/>
    <w:rsid w:val="00537D64"/>
    <w:pPr>
      <w:numPr>
        <w:numId w:val="10"/>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rsid w:val="00537D64"/>
    <w:rPr>
      <w:rFonts w:ascii="Times" w:hAnsi="Times" w:cs="Simplified Arabic"/>
      <w:noProof/>
      <w:sz w:val="28"/>
      <w:szCs w:val="28"/>
    </w:rPr>
  </w:style>
  <w:style w:type="paragraph" w:styleId="BodyText3">
    <w:name w:val="Body Text 3"/>
    <w:basedOn w:val="Normal"/>
    <w:link w:val="BodyText3Char"/>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uiPriority w:val="99"/>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uiPriority w:val="1"/>
    <w:locked/>
    <w:rsid w:val="00537D64"/>
    <w:rPr>
      <w:rFonts w:cs="Simplified Arabic"/>
      <w:sz w:val="22"/>
      <w:szCs w:val="28"/>
      <w:u w:val="single"/>
    </w:rPr>
  </w:style>
  <w:style w:type="paragraph" w:styleId="HTMLPreformatted">
    <w:name w:val="HTML Preformatted"/>
    <w:basedOn w:val="Normal"/>
    <w:link w:val="HTMLPreformattedChar"/>
    <w:uiPriority w:val="99"/>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uiPriority w:val="99"/>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99"/>
    <w:semiHidden/>
    <w:rsid w:val="00537D64"/>
    <w:pPr>
      <w:suppressAutoHyphens/>
    </w:pPr>
    <w:rPr>
      <w:rFonts w:ascii="Calibri" w:eastAsia="Droid Sans Fallback" w:hAnsi="Calibri" w:cs="Calibri"/>
      <w:sz w:val="22"/>
      <w:szCs w:val="22"/>
      <w:lang w:val="en-GB"/>
    </w:rPr>
  </w:style>
  <w:style w:type="character" w:customStyle="1" w:styleId="FootnoteTextChar1">
    <w:name w:val="Footnote Text Char1"/>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iPriority w:val="99"/>
    <w:unhideWhenUsed/>
    <w:rsid w:val="00537D64"/>
  </w:style>
  <w:style w:type="paragraph" w:styleId="PlainText">
    <w:name w:val="Plain Text"/>
    <w:basedOn w:val="Normal"/>
    <w:link w:val="PlainTextChar"/>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uiPriority w:val="1"/>
    <w:rsid w:val="00537D64"/>
    <w:rPr>
      <w:rFonts w:cs="Simplified Arabic"/>
      <w:sz w:val="22"/>
      <w:szCs w:val="28"/>
      <w:u w:val="single"/>
    </w:rPr>
  </w:style>
  <w:style w:type="character" w:customStyle="1" w:styleId="Heading4Char">
    <w:name w:val="Heading 4 Char"/>
    <w:aliases w:val="MainPara Char"/>
    <w:link w:val="Heading4"/>
    <w:uiPriority w:val="1"/>
    <w:rsid w:val="00537D64"/>
    <w:rPr>
      <w:rFonts w:cs="Simplified Arabic"/>
      <w:sz w:val="22"/>
      <w:szCs w:val="28"/>
    </w:rPr>
  </w:style>
  <w:style w:type="character" w:customStyle="1" w:styleId="Heading5Char">
    <w:name w:val="Heading 5 Char"/>
    <w:aliases w:val="Subpara 2 Char"/>
    <w:link w:val="Heading5"/>
    <w:uiPriority w:val="9"/>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rsid w:val="00537D64"/>
    <w:rPr>
      <w:rFonts w:ascii="Times" w:hAnsi="Times" w:cs="Simplified Arabic"/>
      <w:b/>
      <w:bCs/>
      <w:noProof/>
      <w:szCs w:val="28"/>
    </w:rPr>
  </w:style>
  <w:style w:type="character" w:customStyle="1" w:styleId="Heading8Char">
    <w:name w:val="Heading 8 Char"/>
    <w:link w:val="Heading8"/>
    <w:rsid w:val="00537D64"/>
    <w:rPr>
      <w:rFonts w:cs="Simplified Arabic"/>
      <w:b/>
      <w:bCs/>
      <w:sz w:val="30"/>
      <w:szCs w:val="30"/>
    </w:rPr>
  </w:style>
  <w:style w:type="character" w:customStyle="1" w:styleId="Heading9Char">
    <w:name w:val="Heading 9 Char"/>
    <w:link w:val="Heading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5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12"/>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5C12F-1CA1-4D0F-BDCD-789665F4905A}">
  <ds:schemaRefs>
    <ds:schemaRef ds:uri="http://schemas.openxmlformats.org/officeDocument/2006/bibliography"/>
  </ds:schemaRefs>
</ds:datastoreItem>
</file>

<file path=customXml/itemProps2.xml><?xml version="1.0" encoding="utf-8"?>
<ds:datastoreItem xmlns:ds="http://schemas.openxmlformats.org/officeDocument/2006/customXml" ds:itemID="{6F378769-CB0F-4B47-A90C-32288F13C4B1}"/>
</file>

<file path=customXml/itemProps3.xml><?xml version="1.0" encoding="utf-8"?>
<ds:datastoreItem xmlns:ds="http://schemas.openxmlformats.org/officeDocument/2006/customXml" ds:itemID="{43FF870A-48DC-4377-BEE6-168052799934}"/>
</file>

<file path=customXml/itemProps4.xml><?xml version="1.0" encoding="utf-8"?>
<ds:datastoreItem xmlns:ds="http://schemas.openxmlformats.org/officeDocument/2006/customXml" ds:itemID="{D381D751-95FC-492E-BD3E-481E692DE902}"/>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Simone Schiele</cp:lastModifiedBy>
  <cp:revision>2</cp:revision>
  <cp:lastPrinted>2019-03-20T13:02:00Z</cp:lastPrinted>
  <dcterms:created xsi:type="dcterms:W3CDTF">2019-03-21T15:54:00Z</dcterms:created>
  <dcterms:modified xsi:type="dcterms:W3CDTF">2019-03-21T15:54:00Z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